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BA9B9" w14:textId="77777777" w:rsidR="005E5AFE" w:rsidRDefault="005E5AFE" w:rsidP="005E5AFE">
      <w:pPr>
        <w:autoSpaceDN/>
        <w:spacing w:afterAutospacing="0"/>
        <w:ind w:firstLine="0"/>
        <w:jc w:val="center"/>
        <w:textAlignment w:val="auto"/>
        <w:rPr>
          <w:rFonts w:ascii="Arial" w:hAnsi="Arial" w:cs="Arial"/>
          <w:b/>
          <w:bCs/>
        </w:rPr>
      </w:pPr>
      <w:bookmarkStart w:id="0" w:name="_Hlk213758718"/>
    </w:p>
    <w:p w14:paraId="0FEA4E77" w14:textId="77777777" w:rsidR="005E5AFE" w:rsidRDefault="005E5AFE" w:rsidP="005E5AFE">
      <w:pPr>
        <w:autoSpaceDN/>
        <w:spacing w:afterAutospacing="0"/>
        <w:ind w:firstLine="0"/>
        <w:jc w:val="center"/>
        <w:textAlignment w:val="auto"/>
        <w:rPr>
          <w:rFonts w:ascii="Arial" w:eastAsia="Times New Roman" w:hAnsi="Arial" w:cs="Arial"/>
          <w:b/>
          <w:bCs/>
          <w:color w:val="000000" w:themeColor="text1"/>
          <w:lang w:eastAsia="lt-LT"/>
        </w:rPr>
      </w:pPr>
      <w:r>
        <w:rPr>
          <w:rFonts w:ascii="Arial" w:hAnsi="Arial" w:cs="Arial"/>
          <w:b/>
          <w:bCs/>
        </w:rPr>
        <w:t>Vidutinės</w:t>
      </w:r>
      <w:r w:rsidRPr="00FF03DF">
        <w:rPr>
          <w:rFonts w:ascii="Arial" w:hAnsi="Arial" w:cs="Arial"/>
          <w:b/>
          <w:bCs/>
        </w:rPr>
        <w:t xml:space="preserve"> </w:t>
      </w:r>
      <w:r w:rsidRPr="00FF03DF">
        <w:rPr>
          <w:rFonts w:ascii="Arial" w:eastAsia="Times New Roman" w:hAnsi="Arial" w:cs="Arial"/>
          <w:b/>
          <w:bCs/>
          <w:lang w:eastAsia="lt-LT"/>
        </w:rPr>
        <w:t xml:space="preserve">medvežės </w:t>
      </w:r>
      <w:r w:rsidRPr="00FF03DF">
        <w:rPr>
          <w:rFonts w:ascii="Arial" w:eastAsia="Times New Roman" w:hAnsi="Arial" w:cs="Arial"/>
          <w:b/>
          <w:bCs/>
          <w:color w:val="000000" w:themeColor="text1"/>
          <w:lang w:eastAsia="lt-LT"/>
        </w:rPr>
        <w:t xml:space="preserve">ir jos techninio aptarnavimo bei remonto paslaugų pirkimo </w:t>
      </w:r>
    </w:p>
    <w:p w14:paraId="30793D84" w14:textId="380E1938" w:rsidR="005E5AFE" w:rsidRDefault="005E5AFE" w:rsidP="005E5AFE">
      <w:pPr>
        <w:autoSpaceDN/>
        <w:spacing w:afterAutospacing="0"/>
        <w:ind w:firstLine="0"/>
        <w:jc w:val="center"/>
        <w:textAlignment w:val="auto"/>
        <w:rPr>
          <w:rFonts w:ascii="Arial" w:eastAsia="Times New Roman" w:hAnsi="Arial" w:cs="Arial"/>
          <w:b/>
          <w:bCs/>
          <w:color w:val="000000" w:themeColor="text1"/>
          <w:lang w:eastAsia="lt-LT"/>
        </w:rPr>
      </w:pPr>
      <w:r w:rsidRPr="00FF03DF">
        <w:rPr>
          <w:rFonts w:ascii="Arial" w:eastAsia="Times New Roman" w:hAnsi="Arial" w:cs="Arial"/>
          <w:b/>
          <w:bCs/>
          <w:color w:val="000000" w:themeColor="text1"/>
          <w:lang w:eastAsia="lt-LT"/>
        </w:rPr>
        <w:t>techninė specifikacij</w:t>
      </w:r>
      <w:r>
        <w:rPr>
          <w:rFonts w:ascii="Arial" w:eastAsia="Times New Roman" w:hAnsi="Arial" w:cs="Arial"/>
          <w:b/>
          <w:bCs/>
          <w:color w:val="000000" w:themeColor="text1"/>
          <w:lang w:eastAsia="lt-LT"/>
        </w:rPr>
        <w:t>a</w:t>
      </w:r>
    </w:p>
    <w:bookmarkEnd w:id="0"/>
    <w:p w14:paraId="3639BEBB" w14:textId="77777777" w:rsidR="005E5AFE" w:rsidRDefault="005E5AFE" w:rsidP="005E5AFE">
      <w:pPr>
        <w:autoSpaceDN/>
        <w:spacing w:afterAutospacing="0" w:line="259" w:lineRule="auto"/>
        <w:ind w:firstLine="0"/>
        <w:jc w:val="center"/>
        <w:textAlignment w:val="auto"/>
        <w:rPr>
          <w:rFonts w:ascii="Arial" w:eastAsia="Arial" w:hAnsi="Arial" w:cs="Arial"/>
          <w:b/>
          <w:color w:val="000000"/>
          <w:lang w:eastAsia="lt-LT"/>
        </w:rPr>
      </w:pPr>
    </w:p>
    <w:tbl>
      <w:tblPr>
        <w:tblStyle w:val="Lentelstinklelis21"/>
        <w:tblW w:w="9776" w:type="dxa"/>
        <w:jc w:val="center"/>
        <w:tblLayout w:type="fixed"/>
        <w:tblLook w:val="04A0" w:firstRow="1" w:lastRow="0" w:firstColumn="1" w:lastColumn="0" w:noHBand="0" w:noVBand="1"/>
      </w:tblPr>
      <w:tblGrid>
        <w:gridCol w:w="988"/>
        <w:gridCol w:w="5953"/>
        <w:gridCol w:w="2835"/>
      </w:tblGrid>
      <w:tr w:rsidR="005E5AFE" w:rsidRPr="00CF47EE" w14:paraId="41D31918" w14:textId="77777777" w:rsidTr="005E5AFE">
        <w:trPr>
          <w:jc w:val="center"/>
        </w:trPr>
        <w:tc>
          <w:tcPr>
            <w:tcW w:w="988" w:type="dxa"/>
            <w:vAlign w:val="center"/>
          </w:tcPr>
          <w:p w14:paraId="6056D43D" w14:textId="77777777" w:rsidR="005E5AFE" w:rsidRPr="00CF47EE" w:rsidRDefault="005E5AFE" w:rsidP="00A7094A">
            <w:pPr>
              <w:autoSpaceDN/>
              <w:spacing w:afterAutospacing="0"/>
              <w:ind w:firstLine="0"/>
              <w:jc w:val="both"/>
              <w:textAlignment w:val="auto"/>
              <w:rPr>
                <w:rFonts w:ascii="Arial" w:eastAsia="Aptos" w:hAnsi="Arial" w:cs="Arial"/>
                <w:b/>
                <w:lang w:val="lt-LT"/>
              </w:rPr>
            </w:pPr>
            <w:r w:rsidRPr="00CF47EE">
              <w:rPr>
                <w:rFonts w:ascii="Arial" w:eastAsia="Aptos" w:hAnsi="Arial" w:cs="Arial"/>
                <w:b/>
                <w:color w:val="000000"/>
                <w:lang w:val="lt-LT"/>
              </w:rPr>
              <w:t>Eil. Nr.</w:t>
            </w:r>
          </w:p>
        </w:tc>
        <w:tc>
          <w:tcPr>
            <w:tcW w:w="5953" w:type="dxa"/>
            <w:vAlign w:val="center"/>
          </w:tcPr>
          <w:p w14:paraId="7E190CDC" w14:textId="77777777" w:rsidR="005E5AFE" w:rsidRPr="00CF47EE" w:rsidRDefault="005E5AFE" w:rsidP="00A7094A">
            <w:pPr>
              <w:autoSpaceDN/>
              <w:spacing w:afterAutospacing="0"/>
              <w:ind w:firstLine="0"/>
              <w:jc w:val="both"/>
              <w:textAlignment w:val="auto"/>
              <w:rPr>
                <w:rFonts w:ascii="Arial" w:eastAsia="Aptos" w:hAnsi="Arial" w:cs="Arial"/>
                <w:b/>
                <w:bCs/>
                <w:lang w:val="lt-LT"/>
              </w:rPr>
            </w:pPr>
            <w:r w:rsidRPr="00CF47EE">
              <w:rPr>
                <w:rFonts w:ascii="Arial" w:eastAsia="Times New Roman" w:hAnsi="Arial" w:cs="Arial"/>
                <w:b/>
                <w:bCs/>
                <w:lang w:val="lt-LT" w:eastAsia="x-none"/>
              </w:rPr>
              <w:t>Techniniai rodikliai ir jų minimalūs reikalavimai*</w:t>
            </w:r>
            <w:r w:rsidRPr="00CF47EE">
              <w:rPr>
                <w:rFonts w:ascii="Arial" w:eastAsia="Aptos" w:hAnsi="Arial" w:cs="Arial"/>
                <w:bCs/>
                <w:lang w:val="lt-LT"/>
              </w:rPr>
              <w:t xml:space="preserve"> </w:t>
            </w:r>
          </w:p>
        </w:tc>
        <w:tc>
          <w:tcPr>
            <w:tcW w:w="2835" w:type="dxa"/>
          </w:tcPr>
          <w:p w14:paraId="220F58EC" w14:textId="5FA7B0FC" w:rsidR="005E5AFE" w:rsidRPr="00CF47EE" w:rsidRDefault="005E5AFE" w:rsidP="00A7094A">
            <w:pPr>
              <w:autoSpaceDN/>
              <w:spacing w:afterAutospacing="0"/>
              <w:ind w:firstLine="0"/>
              <w:jc w:val="center"/>
              <w:textAlignment w:val="auto"/>
              <w:rPr>
                <w:rFonts w:ascii="Arial" w:eastAsia="Times New Roman" w:hAnsi="Arial" w:cs="Arial"/>
                <w:b/>
                <w:bCs/>
                <w:lang w:val="pt-BR" w:eastAsia="x-none"/>
              </w:rPr>
            </w:pPr>
            <w:r w:rsidRPr="00CF47EE">
              <w:rPr>
                <w:rFonts w:ascii="Arial" w:eastAsia="Times New Roman" w:hAnsi="Arial" w:cs="Arial"/>
                <w:b/>
                <w:bCs/>
                <w:color w:val="EE0000"/>
                <w:lang w:val="pt-BR" w:eastAsia="x-none"/>
              </w:rPr>
              <w:t>Tiekėjo atsakymai/</w:t>
            </w:r>
            <w:r>
              <w:rPr>
                <w:rFonts w:ascii="Arial" w:eastAsia="Times New Roman" w:hAnsi="Arial" w:cs="Arial"/>
                <w:b/>
                <w:bCs/>
                <w:color w:val="EE0000"/>
                <w:lang w:val="pt-BR" w:eastAsia="x-none"/>
              </w:rPr>
              <w:t xml:space="preserve"> </w:t>
            </w:r>
            <w:r w:rsidRPr="00CF47EE">
              <w:rPr>
                <w:rFonts w:ascii="Arial" w:eastAsia="Times New Roman" w:hAnsi="Arial" w:cs="Arial"/>
                <w:b/>
                <w:bCs/>
                <w:color w:val="EE0000"/>
                <w:lang w:val="pt-BR" w:eastAsia="x-none"/>
              </w:rPr>
              <w:t>komentarai</w:t>
            </w:r>
          </w:p>
        </w:tc>
      </w:tr>
      <w:tr w:rsidR="005E5AFE" w:rsidRPr="00CF47EE" w14:paraId="1545E804" w14:textId="77777777" w:rsidTr="005E5AFE">
        <w:trPr>
          <w:trHeight w:val="279"/>
          <w:jc w:val="center"/>
        </w:trPr>
        <w:tc>
          <w:tcPr>
            <w:tcW w:w="988" w:type="dxa"/>
          </w:tcPr>
          <w:p w14:paraId="5A7692DF" w14:textId="77777777" w:rsidR="005E5AFE" w:rsidRPr="005E5AFE" w:rsidRDefault="005E5AFE" w:rsidP="005E5AFE">
            <w:pPr>
              <w:numPr>
                <w:ilvl w:val="1"/>
                <w:numId w:val="9"/>
              </w:numPr>
              <w:tabs>
                <w:tab w:val="left" w:pos="567"/>
                <w:tab w:val="left" w:pos="680"/>
                <w:tab w:val="left" w:pos="720"/>
                <w:tab w:val="left" w:pos="6425"/>
              </w:tabs>
              <w:autoSpaceDN/>
              <w:spacing w:afterAutospacing="0"/>
              <w:contextualSpacing/>
              <w:jc w:val="center"/>
              <w:textAlignment w:val="auto"/>
              <w:outlineLvl w:val="0"/>
              <w:rPr>
                <w:rFonts w:ascii="Arial" w:eastAsia="Calibri" w:hAnsi="Arial" w:cs="Arial"/>
                <w:b/>
                <w:lang w:val="lt-LT"/>
              </w:rPr>
            </w:pPr>
          </w:p>
        </w:tc>
        <w:tc>
          <w:tcPr>
            <w:tcW w:w="8788" w:type="dxa"/>
            <w:gridSpan w:val="2"/>
          </w:tcPr>
          <w:p w14:paraId="593304A4" w14:textId="69DCAF6F" w:rsidR="005E5AFE" w:rsidRPr="00CF47EE" w:rsidRDefault="005E5AFE" w:rsidP="00A7094A">
            <w:pPr>
              <w:autoSpaceDN/>
              <w:spacing w:afterAutospacing="0"/>
              <w:ind w:firstLine="1"/>
              <w:jc w:val="both"/>
              <w:textAlignment w:val="auto"/>
              <w:rPr>
                <w:rFonts w:ascii="Arial" w:eastAsia="Times New Roman" w:hAnsi="Arial" w:cs="Arial"/>
                <w:b/>
                <w:bCs/>
                <w:color w:val="000000"/>
                <w:lang w:val="pt-BR"/>
              </w:rPr>
            </w:pPr>
            <w:r w:rsidRPr="00CF47EE">
              <w:rPr>
                <w:rFonts w:ascii="Arial" w:eastAsia="Times New Roman" w:hAnsi="Arial" w:cs="Arial"/>
                <w:b/>
                <w:bCs/>
                <w:color w:val="000000"/>
                <w:lang w:val="lt-LT"/>
              </w:rPr>
              <w:t>Išmatavimai, svoriai ir kiti gabaritų parametrai:</w:t>
            </w:r>
          </w:p>
        </w:tc>
      </w:tr>
      <w:tr w:rsidR="005E5AFE" w:rsidRPr="00CF47EE" w14:paraId="4E3D6C86" w14:textId="77777777" w:rsidTr="005E5AFE">
        <w:trPr>
          <w:jc w:val="center"/>
        </w:trPr>
        <w:tc>
          <w:tcPr>
            <w:tcW w:w="988" w:type="dxa"/>
          </w:tcPr>
          <w:p w14:paraId="35E28C2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4F27EF43" w14:textId="77777777" w:rsidR="005E5AFE" w:rsidRPr="00CF47EE" w:rsidRDefault="005E5AFE" w:rsidP="00A7094A">
            <w:pPr>
              <w:autoSpaceDN/>
              <w:spacing w:afterAutospacing="0"/>
              <w:ind w:firstLine="1"/>
              <w:jc w:val="both"/>
              <w:textAlignment w:val="auto"/>
              <w:rPr>
                <w:rFonts w:ascii="Arial" w:eastAsia="Times New Roman" w:hAnsi="Arial" w:cs="Arial"/>
                <w:lang w:val="lt-LT"/>
              </w:rPr>
            </w:pPr>
            <w:r w:rsidRPr="00CF47EE">
              <w:rPr>
                <w:rFonts w:ascii="Arial" w:eastAsia="Times New Roman" w:hAnsi="Arial" w:cs="Arial"/>
                <w:lang w:val="lt-LT"/>
              </w:rPr>
              <w:t>gamintojo oficialiuose šaltiniuose deklaruojama bendroji masė be krovinio (išskyrus vikšrų svorį) – ne daugiau</w:t>
            </w:r>
            <w:r w:rsidRPr="00CF47EE">
              <w:rPr>
                <w:rFonts w:ascii="Arial" w:eastAsia="Times New Roman" w:hAnsi="Arial" w:cs="Arial"/>
                <w:color w:val="FF0000"/>
                <w:lang w:val="lt-LT"/>
              </w:rPr>
              <w:t xml:space="preserve"> </w:t>
            </w:r>
            <w:r w:rsidRPr="00CF47EE">
              <w:rPr>
                <w:rFonts w:ascii="Arial" w:eastAsia="Times New Roman" w:hAnsi="Arial" w:cs="Arial"/>
                <w:lang w:val="lt-LT"/>
              </w:rPr>
              <w:t>18000 kg. Faktinė mašinos masė gali būti ir didesnė nei gamintojo deklaruota, tačiau ne daugiau kaip 15 proc.; Perkamas kiekis – 1 vnt.</w:t>
            </w:r>
          </w:p>
        </w:tc>
        <w:tc>
          <w:tcPr>
            <w:tcW w:w="2835" w:type="dxa"/>
          </w:tcPr>
          <w:p w14:paraId="4A12CC88" w14:textId="77777777" w:rsidR="005E5AFE" w:rsidRPr="00CF47EE" w:rsidRDefault="005E5AFE" w:rsidP="00A7094A">
            <w:pPr>
              <w:autoSpaceDN/>
              <w:spacing w:afterAutospacing="0"/>
              <w:ind w:firstLine="1"/>
              <w:jc w:val="both"/>
              <w:textAlignment w:val="auto"/>
              <w:rPr>
                <w:rFonts w:ascii="Arial" w:eastAsia="Times New Roman" w:hAnsi="Arial" w:cs="Arial"/>
                <w:lang w:val="lt-LT"/>
              </w:rPr>
            </w:pPr>
          </w:p>
        </w:tc>
      </w:tr>
      <w:tr w:rsidR="005E5AFE" w:rsidRPr="00CF47EE" w14:paraId="7851CEEC" w14:textId="77777777" w:rsidTr="005E5AFE">
        <w:trPr>
          <w:jc w:val="center"/>
        </w:trPr>
        <w:tc>
          <w:tcPr>
            <w:tcW w:w="988" w:type="dxa"/>
          </w:tcPr>
          <w:p w14:paraId="257938D5"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3686094A" w14:textId="77777777" w:rsidR="005E5AFE" w:rsidRPr="00CF47EE" w:rsidRDefault="005E5AFE" w:rsidP="00A7094A">
            <w:pPr>
              <w:autoSpaceDN/>
              <w:spacing w:afterAutospacing="0"/>
              <w:ind w:firstLine="1"/>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keliamoji galia – ne mažiau </w:t>
            </w:r>
            <w:r w:rsidRPr="00CF47EE">
              <w:rPr>
                <w:rFonts w:ascii="Arial" w:eastAsia="Times New Roman" w:hAnsi="Arial" w:cs="Arial"/>
                <w:lang w:val="lt-LT"/>
              </w:rPr>
              <w:t>12</w:t>
            </w:r>
            <w:smartTag w:uri="urn:schemas-microsoft-com:office:smarttags" w:element="metricconverter">
              <w:smartTagPr>
                <w:attr w:name="ProductID" w:val="000 kg"/>
              </w:smartTagPr>
              <w:r w:rsidRPr="00CF47EE">
                <w:rPr>
                  <w:rFonts w:ascii="Arial" w:eastAsia="Times New Roman" w:hAnsi="Arial" w:cs="Arial"/>
                  <w:lang w:val="lt-LT"/>
                </w:rPr>
                <w:t>000</w:t>
              </w:r>
              <w:r w:rsidRPr="00CF47EE">
                <w:rPr>
                  <w:rFonts w:ascii="Arial" w:eastAsia="Times New Roman" w:hAnsi="Arial" w:cs="Arial"/>
                  <w:color w:val="000000"/>
                  <w:lang w:val="lt-LT"/>
                </w:rPr>
                <w:t xml:space="preserve"> kg</w:t>
              </w:r>
            </w:smartTag>
            <w:r w:rsidRPr="00CF47EE">
              <w:rPr>
                <w:rFonts w:ascii="Arial" w:eastAsia="Times New Roman" w:hAnsi="Arial" w:cs="Arial"/>
                <w:color w:val="000000"/>
                <w:lang w:val="lt-LT"/>
              </w:rPr>
              <w:t>;</w:t>
            </w:r>
          </w:p>
        </w:tc>
        <w:tc>
          <w:tcPr>
            <w:tcW w:w="2835" w:type="dxa"/>
          </w:tcPr>
          <w:p w14:paraId="4F1F216A" w14:textId="77777777" w:rsidR="005E5AFE" w:rsidRPr="00CF47EE" w:rsidRDefault="005E5AFE" w:rsidP="00A7094A">
            <w:pPr>
              <w:autoSpaceDN/>
              <w:spacing w:afterAutospacing="0"/>
              <w:ind w:firstLine="1"/>
              <w:jc w:val="both"/>
              <w:textAlignment w:val="auto"/>
              <w:rPr>
                <w:rFonts w:ascii="Arial" w:eastAsia="Times New Roman" w:hAnsi="Arial" w:cs="Arial"/>
                <w:color w:val="000000"/>
              </w:rPr>
            </w:pPr>
          </w:p>
        </w:tc>
      </w:tr>
      <w:tr w:rsidR="005E5AFE" w:rsidRPr="00CF47EE" w14:paraId="3DC16D48" w14:textId="77777777" w:rsidTr="005E5AFE">
        <w:trPr>
          <w:jc w:val="center"/>
        </w:trPr>
        <w:tc>
          <w:tcPr>
            <w:tcW w:w="988" w:type="dxa"/>
          </w:tcPr>
          <w:p w14:paraId="757C37C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973E96A"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didžiausias leidžiamas plotis – ne daugiau kaip </w:t>
            </w:r>
            <w:r w:rsidRPr="00CF47EE">
              <w:rPr>
                <w:rFonts w:ascii="Arial" w:eastAsia="Times New Roman" w:hAnsi="Arial" w:cs="Arial"/>
                <w:lang w:val="lt-LT"/>
              </w:rPr>
              <w:t>2900</w:t>
            </w:r>
            <w:r w:rsidRPr="00CF47EE">
              <w:rPr>
                <w:rFonts w:ascii="Arial" w:eastAsia="Times New Roman" w:hAnsi="Arial" w:cs="Arial"/>
                <w:color w:val="000000"/>
                <w:lang w:val="lt-LT"/>
              </w:rPr>
              <w:t xml:space="preserve"> mm;</w:t>
            </w:r>
          </w:p>
        </w:tc>
        <w:tc>
          <w:tcPr>
            <w:tcW w:w="2835" w:type="dxa"/>
          </w:tcPr>
          <w:p w14:paraId="2ECE5C8E"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pt-BR"/>
              </w:rPr>
            </w:pPr>
          </w:p>
        </w:tc>
      </w:tr>
      <w:tr w:rsidR="005E5AFE" w:rsidRPr="00CF47EE" w14:paraId="6BD6B662" w14:textId="77777777" w:rsidTr="005E5AFE">
        <w:trPr>
          <w:jc w:val="center"/>
        </w:trPr>
        <w:tc>
          <w:tcPr>
            <w:tcW w:w="988" w:type="dxa"/>
          </w:tcPr>
          <w:p w14:paraId="408A37C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1899D5D"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prošvaisa (be vikšrų) – </w:t>
            </w:r>
            <w:r w:rsidRPr="00CF47EE">
              <w:rPr>
                <w:rFonts w:ascii="Arial" w:eastAsia="Times New Roman" w:hAnsi="Arial" w:cs="Arial"/>
                <w:color w:val="FF0000"/>
                <w:lang w:val="lt-LT" w:eastAsia="lt-LT"/>
              </w:rPr>
              <w:t xml:space="preserve"> </w:t>
            </w:r>
            <w:r w:rsidRPr="00CF47EE">
              <w:rPr>
                <w:rFonts w:ascii="Arial" w:eastAsia="Times New Roman" w:hAnsi="Arial" w:cs="Arial"/>
                <w:color w:val="000000"/>
                <w:lang w:val="lt-LT"/>
              </w:rPr>
              <w:t>ne mažiau</w:t>
            </w:r>
            <w:r w:rsidRPr="00CF47EE">
              <w:rPr>
                <w:rFonts w:ascii="Arial" w:eastAsia="Times New Roman" w:hAnsi="Arial" w:cs="Arial"/>
                <w:color w:val="FF0000"/>
                <w:lang w:val="lt-LT"/>
              </w:rPr>
              <w:t xml:space="preserve"> </w:t>
            </w:r>
            <w:r w:rsidRPr="00CF47EE">
              <w:rPr>
                <w:rFonts w:ascii="Arial" w:eastAsia="Times New Roman" w:hAnsi="Arial" w:cs="Arial"/>
                <w:lang w:val="lt-LT"/>
              </w:rPr>
              <w:t xml:space="preserve">640 </w:t>
            </w:r>
            <w:r w:rsidRPr="00CF47EE">
              <w:rPr>
                <w:rFonts w:ascii="Arial" w:eastAsia="Times New Roman" w:hAnsi="Arial" w:cs="Arial"/>
                <w:color w:val="000000"/>
                <w:lang w:val="lt-LT"/>
              </w:rPr>
              <w:t>mm</w:t>
            </w:r>
            <w:r w:rsidRPr="00CF47EE">
              <w:rPr>
                <w:rFonts w:ascii="Arial" w:eastAsia="Times New Roman" w:hAnsi="Arial" w:cs="Arial"/>
                <w:lang w:val="lt-LT"/>
              </w:rPr>
              <w:t>;</w:t>
            </w:r>
          </w:p>
        </w:tc>
        <w:tc>
          <w:tcPr>
            <w:tcW w:w="2835" w:type="dxa"/>
          </w:tcPr>
          <w:p w14:paraId="6766BFBD" w14:textId="77777777" w:rsidR="005E5AFE" w:rsidRPr="00CF47EE" w:rsidRDefault="005E5AFE" w:rsidP="00A7094A">
            <w:pPr>
              <w:autoSpaceDN/>
              <w:spacing w:afterAutospacing="0"/>
              <w:ind w:firstLine="0"/>
              <w:jc w:val="both"/>
              <w:textAlignment w:val="auto"/>
              <w:rPr>
                <w:rFonts w:ascii="Arial" w:eastAsia="Times New Roman" w:hAnsi="Arial" w:cs="Arial"/>
                <w:color w:val="000000"/>
              </w:rPr>
            </w:pPr>
          </w:p>
        </w:tc>
      </w:tr>
      <w:tr w:rsidR="005E5AFE" w:rsidRPr="00CF47EE" w14:paraId="0C97009A" w14:textId="77777777" w:rsidTr="005E5AFE">
        <w:trPr>
          <w:jc w:val="center"/>
        </w:trPr>
        <w:tc>
          <w:tcPr>
            <w:tcW w:w="988" w:type="dxa"/>
          </w:tcPr>
          <w:p w14:paraId="271FD00E"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A7D65B5"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krovinio vietos ilgis nuo apsauginių grotų – ne mažiau 5000 mm;</w:t>
            </w:r>
          </w:p>
        </w:tc>
        <w:tc>
          <w:tcPr>
            <w:tcW w:w="2835" w:type="dxa"/>
          </w:tcPr>
          <w:p w14:paraId="07B38236"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p>
        </w:tc>
      </w:tr>
      <w:tr w:rsidR="005E5AFE" w:rsidRPr="00CF47EE" w14:paraId="0BF9A528" w14:textId="77777777" w:rsidTr="005E5AFE">
        <w:trPr>
          <w:jc w:val="center"/>
        </w:trPr>
        <w:tc>
          <w:tcPr>
            <w:tcW w:w="988" w:type="dxa"/>
          </w:tcPr>
          <w:p w14:paraId="17FEC32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23917348"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apsauginių grotų plotas – ne mažiau 4 m</w:t>
            </w:r>
            <w:r w:rsidRPr="00CF47EE">
              <w:rPr>
                <w:rFonts w:ascii="Arial" w:eastAsia="Times New Roman" w:hAnsi="Arial" w:cs="Arial"/>
                <w:vertAlign w:val="superscript"/>
                <w:lang w:val="lt-LT"/>
              </w:rPr>
              <w:t>2</w:t>
            </w:r>
            <w:r w:rsidRPr="00CF47EE">
              <w:rPr>
                <w:rFonts w:ascii="Arial" w:eastAsia="Times New Roman" w:hAnsi="Arial" w:cs="Arial"/>
                <w:lang w:val="lt-LT"/>
              </w:rPr>
              <w:t xml:space="preserve"> bei galimybė hidraulikos pagalba keisti jų padėtį išilginės medvežės ašies atžvilgiu;</w:t>
            </w:r>
          </w:p>
        </w:tc>
        <w:tc>
          <w:tcPr>
            <w:tcW w:w="2835" w:type="dxa"/>
          </w:tcPr>
          <w:p w14:paraId="1E0048E8"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p>
        </w:tc>
      </w:tr>
      <w:tr w:rsidR="005E5AFE" w:rsidRPr="00CF47EE" w14:paraId="3CE373A4" w14:textId="77777777" w:rsidTr="005E5AFE">
        <w:trPr>
          <w:jc w:val="center"/>
        </w:trPr>
        <w:tc>
          <w:tcPr>
            <w:tcW w:w="988" w:type="dxa"/>
          </w:tcPr>
          <w:p w14:paraId="03419DD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750FE53" w14:textId="77777777" w:rsidR="005E5AFE" w:rsidRPr="00CF47EE" w:rsidRDefault="005E5AFE" w:rsidP="00A7094A">
            <w:pPr>
              <w:autoSpaceDN/>
              <w:spacing w:afterAutospacing="0"/>
              <w:ind w:firstLine="0"/>
              <w:jc w:val="both"/>
              <w:textAlignment w:val="auto"/>
              <w:rPr>
                <w:rFonts w:ascii="Arial" w:eastAsia="Times New Roman" w:hAnsi="Arial" w:cs="Arial"/>
                <w:bCs/>
                <w:lang w:val="lt-LT"/>
              </w:rPr>
            </w:pPr>
            <w:r w:rsidRPr="00CF47EE">
              <w:rPr>
                <w:rFonts w:ascii="Arial" w:eastAsia="Times New Roman" w:hAnsi="Arial" w:cs="Arial"/>
                <w:bCs/>
                <w:lang w:val="lt-LT"/>
              </w:rPr>
              <w:t>išorinis apsisukimo spindulys - ne daugiau</w:t>
            </w:r>
            <w:r w:rsidRPr="00CF47EE">
              <w:rPr>
                <w:rFonts w:ascii="Arial" w:eastAsia="Times New Roman" w:hAnsi="Arial" w:cs="Arial"/>
                <w:bCs/>
                <w:color w:val="FF0000"/>
                <w:lang w:val="lt-LT"/>
              </w:rPr>
              <w:t xml:space="preserve"> </w:t>
            </w:r>
            <w:r w:rsidRPr="00CF47EE">
              <w:rPr>
                <w:rFonts w:ascii="Arial" w:eastAsia="Times New Roman" w:hAnsi="Arial" w:cs="Arial"/>
                <w:bCs/>
                <w:lang w:val="lt-LT"/>
              </w:rPr>
              <w:t>9000</w:t>
            </w:r>
            <w:r w:rsidRPr="00CF47EE">
              <w:rPr>
                <w:rFonts w:ascii="Arial" w:eastAsia="Times New Roman" w:hAnsi="Arial" w:cs="Arial"/>
                <w:bCs/>
                <w:color w:val="FF0000"/>
                <w:lang w:val="lt-LT"/>
              </w:rPr>
              <w:t xml:space="preserve"> </w:t>
            </w:r>
            <w:r w:rsidRPr="00CF47EE">
              <w:rPr>
                <w:rFonts w:ascii="Arial" w:eastAsia="Times New Roman" w:hAnsi="Arial" w:cs="Arial"/>
                <w:bCs/>
                <w:lang w:val="lt-LT"/>
              </w:rPr>
              <w:t xml:space="preserve">mm; </w:t>
            </w:r>
          </w:p>
        </w:tc>
        <w:tc>
          <w:tcPr>
            <w:tcW w:w="2835" w:type="dxa"/>
          </w:tcPr>
          <w:p w14:paraId="493978FE" w14:textId="77777777" w:rsidR="005E5AFE" w:rsidRPr="00CF47EE" w:rsidRDefault="005E5AFE" w:rsidP="00A7094A">
            <w:pPr>
              <w:autoSpaceDN/>
              <w:spacing w:afterAutospacing="0"/>
              <w:ind w:firstLine="0"/>
              <w:jc w:val="both"/>
              <w:textAlignment w:val="auto"/>
              <w:rPr>
                <w:rFonts w:ascii="Arial" w:eastAsia="Times New Roman" w:hAnsi="Arial" w:cs="Arial"/>
                <w:bCs/>
              </w:rPr>
            </w:pPr>
          </w:p>
        </w:tc>
      </w:tr>
      <w:tr w:rsidR="005E5AFE" w:rsidRPr="00CF47EE" w14:paraId="18381C2A" w14:textId="77777777" w:rsidTr="005E5AFE">
        <w:trPr>
          <w:jc w:val="center"/>
        </w:trPr>
        <w:tc>
          <w:tcPr>
            <w:tcW w:w="988" w:type="dxa"/>
          </w:tcPr>
          <w:p w14:paraId="7CD8412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F486890"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transportinis aukštis – ne daugiau </w:t>
            </w:r>
            <w:r w:rsidRPr="00CF47EE">
              <w:rPr>
                <w:rFonts w:ascii="Arial" w:eastAsia="Aptos" w:hAnsi="Arial" w:cs="Arial"/>
                <w:lang w:val="lt-LT"/>
              </w:rPr>
              <w:t>3900</w:t>
            </w:r>
            <w:r w:rsidRPr="00CF47EE">
              <w:rPr>
                <w:rFonts w:ascii="Arial" w:eastAsia="Aptos" w:hAnsi="Arial" w:cs="Arial"/>
                <w:color w:val="000000"/>
                <w:lang w:val="lt-LT"/>
              </w:rPr>
              <w:t xml:space="preserve"> mm.</w:t>
            </w:r>
          </w:p>
        </w:tc>
        <w:tc>
          <w:tcPr>
            <w:tcW w:w="2835" w:type="dxa"/>
          </w:tcPr>
          <w:p w14:paraId="67E0054C"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color w:val="000000"/>
              </w:rPr>
            </w:pPr>
          </w:p>
        </w:tc>
      </w:tr>
      <w:tr w:rsidR="005E5AFE" w:rsidRPr="00CF47EE" w14:paraId="00C2541D" w14:textId="77777777" w:rsidTr="005E5AFE">
        <w:trPr>
          <w:jc w:val="center"/>
        </w:trPr>
        <w:tc>
          <w:tcPr>
            <w:tcW w:w="988" w:type="dxa"/>
          </w:tcPr>
          <w:p w14:paraId="3B9D2BC8"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42E5B0F4" w14:textId="789A20AC" w:rsidR="005E5AFE" w:rsidRPr="00CF47EE" w:rsidRDefault="005E5AFE" w:rsidP="00A7094A">
            <w:pPr>
              <w:autoSpaceDN/>
              <w:spacing w:afterAutospacing="0"/>
              <w:ind w:firstLine="0"/>
              <w:jc w:val="both"/>
              <w:textAlignment w:val="auto"/>
              <w:rPr>
                <w:rFonts w:ascii="Arial" w:eastAsia="Times New Roman" w:hAnsi="Arial" w:cs="Arial"/>
                <w:b/>
                <w:bCs/>
              </w:rPr>
            </w:pPr>
            <w:r w:rsidRPr="00CF47EE">
              <w:rPr>
                <w:rFonts w:ascii="Arial" w:eastAsia="Times New Roman" w:hAnsi="Arial" w:cs="Arial"/>
                <w:b/>
                <w:bCs/>
                <w:lang w:val="lt-LT"/>
              </w:rPr>
              <w:t>Variklis:</w:t>
            </w:r>
          </w:p>
        </w:tc>
      </w:tr>
      <w:tr w:rsidR="005E5AFE" w:rsidRPr="00CF47EE" w14:paraId="5497F3F7" w14:textId="77777777" w:rsidTr="005E5AFE">
        <w:trPr>
          <w:jc w:val="center"/>
        </w:trPr>
        <w:tc>
          <w:tcPr>
            <w:tcW w:w="988" w:type="dxa"/>
          </w:tcPr>
          <w:p w14:paraId="3A219D59"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69E3DBE"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lt-LT"/>
              </w:rPr>
            </w:pPr>
            <w:r w:rsidRPr="00CF47EE">
              <w:rPr>
                <w:rFonts w:ascii="Arial" w:eastAsia="Times New Roman" w:hAnsi="Arial" w:cs="Arial"/>
                <w:color w:val="000000"/>
                <w:lang w:val="lt-LT"/>
              </w:rPr>
              <w:t>ne mažiau 4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Stage V“))  arba lygiaverčius standartus;</w:t>
            </w:r>
          </w:p>
        </w:tc>
        <w:tc>
          <w:tcPr>
            <w:tcW w:w="2835" w:type="dxa"/>
          </w:tcPr>
          <w:p w14:paraId="6FB3823B"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lt-LT"/>
              </w:rPr>
            </w:pPr>
          </w:p>
        </w:tc>
      </w:tr>
      <w:tr w:rsidR="005E5AFE" w:rsidRPr="00CF47EE" w14:paraId="6FF273DA" w14:textId="77777777" w:rsidTr="005E5AFE">
        <w:trPr>
          <w:jc w:val="center"/>
        </w:trPr>
        <w:tc>
          <w:tcPr>
            <w:tcW w:w="988" w:type="dxa"/>
          </w:tcPr>
          <w:p w14:paraId="64771F2C"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48F3D006"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galia – ne mažiau 140 kW esant 1900 aps./min;</w:t>
            </w:r>
          </w:p>
        </w:tc>
        <w:tc>
          <w:tcPr>
            <w:tcW w:w="2835" w:type="dxa"/>
          </w:tcPr>
          <w:p w14:paraId="4C804561" w14:textId="77777777" w:rsidR="005E5AFE" w:rsidRPr="00CF47EE" w:rsidRDefault="005E5AFE" w:rsidP="00A7094A">
            <w:pPr>
              <w:autoSpaceDN/>
              <w:spacing w:afterAutospacing="0"/>
              <w:ind w:firstLine="0"/>
              <w:jc w:val="both"/>
              <w:textAlignment w:val="auto"/>
              <w:rPr>
                <w:rFonts w:ascii="Arial" w:eastAsia="Times New Roman" w:hAnsi="Arial" w:cs="Arial"/>
              </w:rPr>
            </w:pPr>
          </w:p>
        </w:tc>
      </w:tr>
      <w:tr w:rsidR="005E5AFE" w:rsidRPr="00CF47EE" w14:paraId="58DD02F5" w14:textId="77777777" w:rsidTr="005E5AFE">
        <w:trPr>
          <w:jc w:val="center"/>
        </w:trPr>
        <w:tc>
          <w:tcPr>
            <w:tcW w:w="988" w:type="dxa"/>
          </w:tcPr>
          <w:p w14:paraId="4353555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EFD36F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variklio aušinimo skysčio ir hidraulinio tepalo dyzelinis šildytuvas, įjungiamas ir veikimo parametrai (veikimo pradžia ir pabaiga) reguliuojami nuotoliniu būdu per mobiliąją aplikaciją;</w:t>
            </w:r>
          </w:p>
        </w:tc>
        <w:tc>
          <w:tcPr>
            <w:tcW w:w="2835" w:type="dxa"/>
          </w:tcPr>
          <w:p w14:paraId="03330F42"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2C1B5EF0" w14:textId="77777777" w:rsidTr="005E5AFE">
        <w:trPr>
          <w:jc w:val="center"/>
        </w:trPr>
        <w:tc>
          <w:tcPr>
            <w:tcW w:w="988" w:type="dxa"/>
          </w:tcPr>
          <w:p w14:paraId="31C762C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49241FE3"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su vandens separatoriumi degalų tiekimo sistemoje.</w:t>
            </w:r>
          </w:p>
        </w:tc>
        <w:tc>
          <w:tcPr>
            <w:tcW w:w="2835" w:type="dxa"/>
          </w:tcPr>
          <w:p w14:paraId="09E833E4"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15CCE304" w14:textId="77777777" w:rsidTr="005E5AFE">
        <w:trPr>
          <w:jc w:val="center"/>
        </w:trPr>
        <w:tc>
          <w:tcPr>
            <w:tcW w:w="988" w:type="dxa"/>
          </w:tcPr>
          <w:p w14:paraId="3115DE00"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28CE84E4" w14:textId="26EB35C3"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Transmisija:</w:t>
            </w:r>
          </w:p>
        </w:tc>
      </w:tr>
      <w:tr w:rsidR="005E5AFE" w:rsidRPr="00CF47EE" w14:paraId="5C04FDAA" w14:textId="77777777" w:rsidTr="005E5AFE">
        <w:trPr>
          <w:jc w:val="center"/>
        </w:trPr>
        <w:tc>
          <w:tcPr>
            <w:tcW w:w="988" w:type="dxa"/>
          </w:tcPr>
          <w:p w14:paraId="702DCF2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28717FBC"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tipas – hidrostatinė / mechaninė, ne mažiau 2 darbo režimų (darbinis ir transportinis);</w:t>
            </w:r>
          </w:p>
        </w:tc>
        <w:tc>
          <w:tcPr>
            <w:tcW w:w="2835" w:type="dxa"/>
          </w:tcPr>
          <w:p w14:paraId="253E2458" w14:textId="77777777" w:rsidR="005E5AFE" w:rsidRPr="00CF47EE" w:rsidRDefault="005E5AFE" w:rsidP="00A7094A">
            <w:pPr>
              <w:autoSpaceDN/>
              <w:spacing w:afterAutospacing="0"/>
              <w:ind w:firstLine="0"/>
              <w:jc w:val="both"/>
              <w:textAlignment w:val="auto"/>
              <w:rPr>
                <w:rFonts w:ascii="Arial" w:eastAsia="Aptos" w:hAnsi="Arial" w:cs="Arial"/>
                <w:color w:val="000000"/>
                <w:lang w:val="pt-BR"/>
              </w:rPr>
            </w:pPr>
          </w:p>
        </w:tc>
      </w:tr>
      <w:tr w:rsidR="005E5AFE" w:rsidRPr="00CF47EE" w14:paraId="3D570465" w14:textId="77777777" w:rsidTr="005E5AFE">
        <w:trPr>
          <w:jc w:val="center"/>
        </w:trPr>
        <w:tc>
          <w:tcPr>
            <w:tcW w:w="988" w:type="dxa"/>
          </w:tcPr>
          <w:p w14:paraId="4684375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94C544E"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traukos galia – ne mažiau </w:t>
            </w:r>
            <w:r w:rsidRPr="00CF47EE">
              <w:rPr>
                <w:rFonts w:ascii="Arial" w:eastAsia="Times New Roman" w:hAnsi="Arial" w:cs="Arial"/>
                <w:lang w:val="lt-LT"/>
              </w:rPr>
              <w:t>160</w:t>
            </w:r>
            <w:r w:rsidRPr="00CF47EE">
              <w:rPr>
                <w:rFonts w:ascii="Arial" w:eastAsia="Times New Roman" w:hAnsi="Arial" w:cs="Arial"/>
                <w:color w:val="FF0000"/>
                <w:lang w:val="lt-LT"/>
              </w:rPr>
              <w:t xml:space="preserve"> </w:t>
            </w:r>
            <w:r w:rsidRPr="00CF47EE">
              <w:rPr>
                <w:rFonts w:ascii="Arial" w:eastAsia="Times New Roman" w:hAnsi="Arial" w:cs="Arial"/>
                <w:color w:val="000000"/>
                <w:lang w:val="lt-LT"/>
              </w:rPr>
              <w:t>kN;</w:t>
            </w:r>
          </w:p>
        </w:tc>
        <w:tc>
          <w:tcPr>
            <w:tcW w:w="2835" w:type="dxa"/>
          </w:tcPr>
          <w:p w14:paraId="604B21A8"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pt-BR"/>
              </w:rPr>
            </w:pPr>
          </w:p>
        </w:tc>
      </w:tr>
      <w:tr w:rsidR="005E5AFE" w:rsidRPr="00CF47EE" w14:paraId="38B3146A" w14:textId="77777777" w:rsidTr="005E5AFE">
        <w:trPr>
          <w:trHeight w:val="420"/>
          <w:jc w:val="center"/>
        </w:trPr>
        <w:tc>
          <w:tcPr>
            <w:tcW w:w="988" w:type="dxa"/>
          </w:tcPr>
          <w:p w14:paraId="4E5072C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7F501F32" w14:textId="77777777" w:rsidR="005E5AFE" w:rsidRPr="00CF47EE" w:rsidRDefault="005E5AFE" w:rsidP="00A7094A">
            <w:pPr>
              <w:autoSpaceDN/>
              <w:spacing w:afterAutospacing="0"/>
              <w:ind w:firstLine="0"/>
              <w:jc w:val="both"/>
              <w:textAlignment w:val="auto"/>
              <w:rPr>
                <w:rFonts w:ascii="Arial" w:eastAsia="Times New Roman" w:hAnsi="Arial" w:cs="Arial"/>
                <w:color w:val="FF0000"/>
                <w:lang w:val="lt-LT"/>
              </w:rPr>
            </w:pPr>
            <w:r w:rsidRPr="00CF47EE">
              <w:rPr>
                <w:rFonts w:ascii="Arial" w:eastAsia="Times New Roman" w:hAnsi="Arial" w:cs="Arial"/>
                <w:color w:val="000000"/>
                <w:lang w:val="lt-LT"/>
              </w:rPr>
              <w:t>aštuoni varantieji ratai su nemažesniu kaip 20 padangų sluoksnių reitingu („ply rating“) ir</w:t>
            </w:r>
            <w:r w:rsidRPr="00CF47EE">
              <w:rPr>
                <w:rFonts w:ascii="Arial" w:eastAsia="Calibri" w:hAnsi="Arial" w:cs="Arial"/>
                <w:i/>
                <w:iCs/>
                <w:color w:val="000000"/>
                <w:lang w:val="lt-LT"/>
              </w:rPr>
              <w:t>“</w:t>
            </w:r>
            <w:r w:rsidRPr="00CF47EE">
              <w:rPr>
                <w:rFonts w:ascii="Arial" w:eastAsia="Calibri" w:hAnsi="Arial" w:cs="Arial"/>
                <w:color w:val="000000"/>
                <w:lang w:val="lt-LT"/>
              </w:rPr>
              <w:t xml:space="preserve">), FKF </w:t>
            </w:r>
            <w:r w:rsidRPr="00CF47EE">
              <w:rPr>
                <w:rFonts w:ascii="Arial" w:eastAsia="Aptos" w:hAnsi="Arial" w:cs="Arial"/>
                <w:color w:val="000000"/>
                <w:lang w:val="lt-LT"/>
              </w:rPr>
              <w:t>profilio</w:t>
            </w:r>
            <w:r w:rsidRPr="00CF47EE">
              <w:rPr>
                <w:rFonts w:ascii="Arial" w:eastAsia="Calibri" w:hAnsi="Arial" w:cs="Arial"/>
                <w:color w:val="000000"/>
                <w:lang w:val="lt-LT"/>
              </w:rPr>
              <w:t xml:space="preserve"> ir</w:t>
            </w:r>
            <w:r w:rsidRPr="00CF47EE">
              <w:rPr>
                <w:rFonts w:ascii="Arial" w:eastAsia="Times New Roman" w:hAnsi="Arial" w:cs="Arial"/>
                <w:color w:val="000000"/>
                <w:lang w:val="lt-LT"/>
              </w:rPr>
              <w:t xml:space="preserve"> nemažesnių išmatavimų kaip 710/40X26.5 padangomis, skirtomis miško technikai. Išmatavimai ir padangų sluoksnių reitingas turi būti nurodyti ant padangos arba deklaruojami padangų gamintojo.</w:t>
            </w:r>
            <w:r w:rsidRPr="00CF47EE">
              <w:rPr>
                <w:rFonts w:ascii="Arial" w:eastAsia="Times New Roman" w:hAnsi="Arial" w:cs="Arial"/>
                <w:color w:val="000000"/>
                <w:lang w:val="lt-LT" w:eastAsia="lt-LT"/>
              </w:rPr>
              <w:t xml:space="preserve"> Padangos turi būti tinkamos darbui su vikšrais</w:t>
            </w:r>
            <w:r w:rsidRPr="00CF47EE">
              <w:rPr>
                <w:rFonts w:ascii="Arial" w:eastAsia="Times New Roman" w:hAnsi="Arial" w:cs="Arial"/>
                <w:color w:val="000000"/>
                <w:lang w:val="lt-LT"/>
              </w:rPr>
              <w:t xml:space="preserve">.  </w:t>
            </w:r>
            <w:r w:rsidRPr="00CF47EE">
              <w:rPr>
                <w:rFonts w:ascii="Arial" w:eastAsia="Times New Roman" w:hAnsi="Arial" w:cs="Arial"/>
                <w:color w:val="000000"/>
                <w:lang w:val="lt-LT" w:eastAsia="lt-LT"/>
              </w:rPr>
              <w:t>Padangos turi būti naujos (nerestauruotos).</w:t>
            </w:r>
            <w:r w:rsidRPr="00CF47EE">
              <w:rPr>
                <w:rFonts w:ascii="Arial" w:eastAsia="Times New Roman" w:hAnsi="Arial" w:cs="Arial"/>
                <w:color w:val="000000"/>
                <w:lang w:val="lt-LT"/>
              </w:rPr>
              <w:t xml:space="preserve"> </w:t>
            </w:r>
          </w:p>
        </w:tc>
        <w:tc>
          <w:tcPr>
            <w:tcW w:w="2835" w:type="dxa"/>
          </w:tcPr>
          <w:p w14:paraId="3FC9B860"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pt-BR"/>
              </w:rPr>
            </w:pPr>
          </w:p>
        </w:tc>
      </w:tr>
      <w:tr w:rsidR="005E5AFE" w:rsidRPr="00CF47EE" w14:paraId="77BA7B9F" w14:textId="77777777" w:rsidTr="005E5AFE">
        <w:trPr>
          <w:jc w:val="center"/>
        </w:trPr>
        <w:tc>
          <w:tcPr>
            <w:tcW w:w="988" w:type="dxa"/>
          </w:tcPr>
          <w:p w14:paraId="492302AB"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F2A43F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priekinio ir galinio tiltų diferencialų blokuotė.</w:t>
            </w:r>
          </w:p>
        </w:tc>
        <w:tc>
          <w:tcPr>
            <w:tcW w:w="2835" w:type="dxa"/>
          </w:tcPr>
          <w:p w14:paraId="737F5A5C"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1CE3566B" w14:textId="77777777" w:rsidTr="005E5AFE">
        <w:trPr>
          <w:jc w:val="center"/>
        </w:trPr>
        <w:tc>
          <w:tcPr>
            <w:tcW w:w="988" w:type="dxa"/>
          </w:tcPr>
          <w:p w14:paraId="48257ADF"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308FEF7D" w14:textId="6004DCD2"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Rėmas ir ašys:</w:t>
            </w:r>
          </w:p>
        </w:tc>
      </w:tr>
      <w:tr w:rsidR="005E5AFE" w:rsidRPr="00CF47EE" w14:paraId="3365F121" w14:textId="77777777" w:rsidTr="005E5AFE">
        <w:trPr>
          <w:jc w:val="center"/>
        </w:trPr>
        <w:tc>
          <w:tcPr>
            <w:tcW w:w="988" w:type="dxa"/>
          </w:tcPr>
          <w:p w14:paraId="58770FB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AA23525"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šarnyrinis rėmas su hidrauliniu posūkio mechanizmu;</w:t>
            </w:r>
          </w:p>
        </w:tc>
        <w:tc>
          <w:tcPr>
            <w:tcW w:w="2835" w:type="dxa"/>
          </w:tcPr>
          <w:p w14:paraId="6BDDB497" w14:textId="77777777" w:rsidR="005E5AFE" w:rsidRPr="00CF47EE" w:rsidRDefault="005E5AFE" w:rsidP="00A7094A">
            <w:pPr>
              <w:autoSpaceDN/>
              <w:spacing w:afterAutospacing="0"/>
              <w:ind w:firstLine="0"/>
              <w:jc w:val="both"/>
              <w:textAlignment w:val="auto"/>
              <w:rPr>
                <w:rFonts w:ascii="Arial" w:eastAsia="Aptos" w:hAnsi="Arial" w:cs="Arial"/>
                <w:color w:val="000000"/>
                <w:lang w:val="lt-LT"/>
              </w:rPr>
            </w:pPr>
          </w:p>
        </w:tc>
      </w:tr>
      <w:tr w:rsidR="005E5AFE" w:rsidRPr="00CF47EE" w14:paraId="54340111" w14:textId="77777777" w:rsidTr="005E5AFE">
        <w:trPr>
          <w:trHeight w:val="225"/>
          <w:jc w:val="center"/>
        </w:trPr>
        <w:tc>
          <w:tcPr>
            <w:tcW w:w="988" w:type="dxa"/>
          </w:tcPr>
          <w:p w14:paraId="68E0449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EB4719A"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keturi krumpliaratiniai balansuoti </w:t>
            </w:r>
            <w:r w:rsidRPr="00CF47EE">
              <w:rPr>
                <w:rFonts w:ascii="Arial" w:eastAsia="Calibri" w:hAnsi="Arial" w:cs="Arial"/>
                <w:color w:val="000000"/>
                <w:kern w:val="2"/>
                <w:lang w:val="lt-LT"/>
                <w14:ligatures w14:val="standardContextual"/>
              </w:rPr>
              <w:t xml:space="preserve">arba nebalansuoti </w:t>
            </w:r>
            <w:r w:rsidRPr="00CF47EE">
              <w:rPr>
                <w:rFonts w:ascii="Arial" w:eastAsia="Times New Roman" w:hAnsi="Arial" w:cs="Arial"/>
                <w:color w:val="000000"/>
                <w:lang w:val="lt-LT"/>
              </w:rPr>
              <w:t>tandeminiai vežimėliai;</w:t>
            </w:r>
          </w:p>
        </w:tc>
        <w:tc>
          <w:tcPr>
            <w:tcW w:w="2835" w:type="dxa"/>
          </w:tcPr>
          <w:p w14:paraId="6B7720D8"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pt-BR"/>
              </w:rPr>
            </w:pPr>
          </w:p>
        </w:tc>
      </w:tr>
      <w:tr w:rsidR="005E5AFE" w:rsidRPr="00CF47EE" w14:paraId="6D25A934" w14:textId="77777777" w:rsidTr="005E5AFE">
        <w:trPr>
          <w:jc w:val="center"/>
        </w:trPr>
        <w:tc>
          <w:tcPr>
            <w:tcW w:w="988" w:type="dxa"/>
          </w:tcPr>
          <w:p w14:paraId="6A19DA1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CD09A4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tandeminių vežimėlių ribinės eigos </w:t>
            </w:r>
            <w:r w:rsidRPr="00CF47EE">
              <w:rPr>
                <w:rFonts w:ascii="Arial" w:eastAsia="Aptos" w:hAnsi="Arial" w:cs="Arial"/>
                <w:lang w:val="lt-LT"/>
              </w:rPr>
              <w:t>ribotuvai;</w:t>
            </w:r>
          </w:p>
        </w:tc>
        <w:tc>
          <w:tcPr>
            <w:tcW w:w="2835" w:type="dxa"/>
          </w:tcPr>
          <w:p w14:paraId="69BC0556" w14:textId="77777777" w:rsidR="005E5AFE" w:rsidRPr="00CF47EE" w:rsidRDefault="005E5AFE" w:rsidP="00A7094A">
            <w:pPr>
              <w:autoSpaceDN/>
              <w:spacing w:afterAutospacing="0"/>
              <w:ind w:firstLine="0"/>
              <w:jc w:val="both"/>
              <w:textAlignment w:val="auto"/>
              <w:rPr>
                <w:rFonts w:ascii="Arial" w:eastAsia="Aptos" w:hAnsi="Arial" w:cs="Arial"/>
                <w:color w:val="000000"/>
                <w:lang w:val="pt-BR"/>
              </w:rPr>
            </w:pPr>
          </w:p>
        </w:tc>
      </w:tr>
      <w:tr w:rsidR="005E5AFE" w:rsidRPr="00CF47EE" w14:paraId="7CB84C6A" w14:textId="77777777" w:rsidTr="005E5AFE">
        <w:trPr>
          <w:trHeight w:val="235"/>
          <w:jc w:val="center"/>
        </w:trPr>
        <w:tc>
          <w:tcPr>
            <w:tcW w:w="988" w:type="dxa"/>
          </w:tcPr>
          <w:p w14:paraId="58D91E7C"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C7358C9"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medvežės priekyje ant stacionarios platformos sumontuota ne mažesnės nei 70 kN traukos galios gervė, veikianti hidraulinio skysčio slėgio principu ir valdoma elektromechaniniu būdu iš operatoriaus kabinos;</w:t>
            </w:r>
          </w:p>
        </w:tc>
        <w:tc>
          <w:tcPr>
            <w:tcW w:w="2835" w:type="dxa"/>
          </w:tcPr>
          <w:p w14:paraId="1021D36A"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2634CA99" w14:textId="77777777" w:rsidTr="005E5AFE">
        <w:trPr>
          <w:jc w:val="center"/>
        </w:trPr>
        <w:tc>
          <w:tcPr>
            <w:tcW w:w="988" w:type="dxa"/>
          </w:tcPr>
          <w:p w14:paraId="45588694"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02FB035"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vilkimo kilpa rėmo gale;</w:t>
            </w:r>
            <w:r w:rsidRPr="00CF47EE">
              <w:rPr>
                <w:rFonts w:ascii="Arial" w:eastAsia="Aptos" w:hAnsi="Arial" w:cs="Arial"/>
                <w:color w:val="FF0000"/>
                <w:lang w:val="lt-LT"/>
              </w:rPr>
              <w:t xml:space="preserve"> </w:t>
            </w:r>
          </w:p>
        </w:tc>
        <w:tc>
          <w:tcPr>
            <w:tcW w:w="2835" w:type="dxa"/>
          </w:tcPr>
          <w:p w14:paraId="7087D64A" w14:textId="77777777" w:rsidR="005E5AFE" w:rsidRPr="00CF47EE" w:rsidRDefault="005E5AFE" w:rsidP="00A7094A">
            <w:pPr>
              <w:autoSpaceDN/>
              <w:spacing w:afterAutospacing="0"/>
              <w:ind w:firstLine="0"/>
              <w:jc w:val="both"/>
              <w:textAlignment w:val="auto"/>
              <w:rPr>
                <w:rFonts w:ascii="Arial" w:eastAsia="Aptos" w:hAnsi="Arial" w:cs="Arial"/>
                <w:color w:val="000000"/>
              </w:rPr>
            </w:pPr>
          </w:p>
        </w:tc>
      </w:tr>
      <w:tr w:rsidR="005E5AFE" w:rsidRPr="00CF47EE" w14:paraId="3448A847" w14:textId="77777777" w:rsidTr="005E5AFE">
        <w:trPr>
          <w:jc w:val="center"/>
        </w:trPr>
        <w:tc>
          <w:tcPr>
            <w:tcW w:w="988" w:type="dxa"/>
          </w:tcPr>
          <w:p w14:paraId="524D10D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718C1053"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paslankūs (perstatomi) rungai – ne mažiau </w:t>
            </w:r>
            <w:r w:rsidRPr="00CF47EE">
              <w:rPr>
                <w:rFonts w:ascii="Arial" w:eastAsia="Aptos" w:hAnsi="Arial" w:cs="Arial"/>
                <w:lang w:val="lt-LT"/>
              </w:rPr>
              <w:t>4</w:t>
            </w:r>
            <w:r w:rsidRPr="00CF47EE">
              <w:rPr>
                <w:rFonts w:ascii="Arial" w:eastAsia="Aptos" w:hAnsi="Arial" w:cs="Arial"/>
                <w:color w:val="FF0000"/>
                <w:lang w:val="lt-LT"/>
              </w:rPr>
              <w:t xml:space="preserve"> </w:t>
            </w:r>
            <w:r w:rsidRPr="00CF47EE">
              <w:rPr>
                <w:rFonts w:ascii="Arial" w:eastAsia="Aptos" w:hAnsi="Arial" w:cs="Arial"/>
                <w:lang w:val="lt-LT"/>
              </w:rPr>
              <w:t>poros;</w:t>
            </w:r>
          </w:p>
        </w:tc>
        <w:tc>
          <w:tcPr>
            <w:tcW w:w="2835" w:type="dxa"/>
          </w:tcPr>
          <w:p w14:paraId="255B2289" w14:textId="77777777" w:rsidR="005E5AFE" w:rsidRPr="00CF47EE" w:rsidRDefault="005E5AFE" w:rsidP="00A7094A">
            <w:pPr>
              <w:autoSpaceDN/>
              <w:spacing w:afterAutospacing="0"/>
              <w:ind w:firstLine="0"/>
              <w:jc w:val="both"/>
              <w:textAlignment w:val="auto"/>
              <w:rPr>
                <w:rFonts w:ascii="Arial" w:eastAsia="Aptos" w:hAnsi="Arial" w:cs="Arial"/>
                <w:color w:val="000000"/>
                <w:lang w:val="lt-LT"/>
              </w:rPr>
            </w:pPr>
          </w:p>
        </w:tc>
      </w:tr>
      <w:tr w:rsidR="005E5AFE" w:rsidRPr="00CF47EE" w14:paraId="46983002" w14:textId="77777777" w:rsidTr="005E5AFE">
        <w:trPr>
          <w:trHeight w:val="234"/>
          <w:jc w:val="center"/>
        </w:trPr>
        <w:tc>
          <w:tcPr>
            <w:tcW w:w="988" w:type="dxa"/>
          </w:tcPr>
          <w:p w14:paraId="626C82B5"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77DF4E90"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 xml:space="preserve">centrinio šarnyro blokavimo ar </w:t>
            </w:r>
            <w:r w:rsidRPr="00CF47EE">
              <w:rPr>
                <w:rFonts w:ascii="Arial" w:eastAsia="Aptos" w:hAnsi="Arial" w:cs="Arial"/>
                <w:color w:val="000000"/>
                <w:lang w:val="lt-LT"/>
              </w:rPr>
              <w:t>rėmo stabilizavimo sistema;</w:t>
            </w:r>
          </w:p>
        </w:tc>
        <w:tc>
          <w:tcPr>
            <w:tcW w:w="2835" w:type="dxa"/>
          </w:tcPr>
          <w:p w14:paraId="4CD5F155"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4AF2786E" w14:textId="77777777" w:rsidTr="005E5AFE">
        <w:trPr>
          <w:jc w:val="center"/>
        </w:trPr>
        <w:tc>
          <w:tcPr>
            <w:tcW w:w="988" w:type="dxa"/>
          </w:tcPr>
          <w:p w14:paraId="5776864E"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790B4668"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rėmo posūkio kampas – ne mažiau </w:t>
            </w:r>
            <w:r w:rsidRPr="00CF47EE">
              <w:rPr>
                <w:rFonts w:ascii="Arial" w:eastAsia="Aptos" w:hAnsi="Arial" w:cs="Arial"/>
                <w:lang w:val="lt-LT"/>
              </w:rPr>
              <w:t>+/- 42º</w:t>
            </w:r>
            <w:r w:rsidRPr="00CF47EE">
              <w:rPr>
                <w:rFonts w:ascii="Arial" w:eastAsia="Aptos" w:hAnsi="Arial" w:cs="Arial"/>
                <w:color w:val="000000"/>
                <w:lang w:val="lt-LT"/>
              </w:rPr>
              <w:t>;</w:t>
            </w:r>
          </w:p>
        </w:tc>
        <w:tc>
          <w:tcPr>
            <w:tcW w:w="2835" w:type="dxa"/>
          </w:tcPr>
          <w:p w14:paraId="40990F73"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color w:val="000000"/>
              </w:rPr>
            </w:pPr>
          </w:p>
        </w:tc>
      </w:tr>
      <w:tr w:rsidR="005E5AFE" w:rsidRPr="00CF47EE" w14:paraId="0057B1FE" w14:textId="77777777" w:rsidTr="005E5AFE">
        <w:trPr>
          <w:jc w:val="center"/>
        </w:trPr>
        <w:tc>
          <w:tcPr>
            <w:tcW w:w="988" w:type="dxa"/>
          </w:tcPr>
          <w:p w14:paraId="53030301"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017BAAE5" w14:textId="6653F6B1"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Hidraulinė sistema:</w:t>
            </w:r>
          </w:p>
        </w:tc>
      </w:tr>
      <w:tr w:rsidR="005E5AFE" w:rsidRPr="00CF47EE" w14:paraId="6298CC66" w14:textId="77777777" w:rsidTr="005E5AFE">
        <w:trPr>
          <w:jc w:val="center"/>
        </w:trPr>
        <w:tc>
          <w:tcPr>
            <w:tcW w:w="988" w:type="dxa"/>
          </w:tcPr>
          <w:p w14:paraId="3F54037D"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516A9D1"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ne mažiau vieno kontūro sistema su kintamo našumo hidrosiurbliu;</w:t>
            </w:r>
          </w:p>
        </w:tc>
        <w:tc>
          <w:tcPr>
            <w:tcW w:w="2835" w:type="dxa"/>
          </w:tcPr>
          <w:p w14:paraId="217D6502" w14:textId="77777777" w:rsidR="005E5AFE" w:rsidRPr="00CF47EE" w:rsidRDefault="005E5AFE" w:rsidP="00A7094A">
            <w:pPr>
              <w:autoSpaceDN/>
              <w:spacing w:afterAutospacing="0"/>
              <w:ind w:firstLine="0"/>
              <w:jc w:val="both"/>
              <w:textAlignment w:val="auto"/>
              <w:rPr>
                <w:rFonts w:ascii="Arial" w:eastAsia="Aptos" w:hAnsi="Arial" w:cs="Arial"/>
                <w:color w:val="000000"/>
                <w:lang w:val="pt-BR"/>
              </w:rPr>
            </w:pPr>
          </w:p>
        </w:tc>
      </w:tr>
      <w:tr w:rsidR="005E5AFE" w:rsidRPr="00CF47EE" w14:paraId="14DA4919" w14:textId="77777777" w:rsidTr="005E5AFE">
        <w:trPr>
          <w:jc w:val="center"/>
        </w:trPr>
        <w:tc>
          <w:tcPr>
            <w:tcW w:w="988" w:type="dxa"/>
          </w:tcPr>
          <w:p w14:paraId="1AE65A9F"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22F3904"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grįžtamo hidraulinio skysčio filtrai;</w:t>
            </w:r>
          </w:p>
        </w:tc>
        <w:tc>
          <w:tcPr>
            <w:tcW w:w="2835" w:type="dxa"/>
          </w:tcPr>
          <w:p w14:paraId="38AB0B39"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3863EEBD" w14:textId="77777777" w:rsidTr="005E5AFE">
        <w:trPr>
          <w:jc w:val="center"/>
        </w:trPr>
        <w:tc>
          <w:tcPr>
            <w:tcW w:w="988" w:type="dxa"/>
          </w:tcPr>
          <w:p w14:paraId="1533113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3270E64"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vakuuminis hidrosistemos siurblys;</w:t>
            </w:r>
          </w:p>
        </w:tc>
        <w:tc>
          <w:tcPr>
            <w:tcW w:w="2835" w:type="dxa"/>
          </w:tcPr>
          <w:p w14:paraId="6C5FF5C1"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4D9300FC" w14:textId="77777777" w:rsidTr="005E5AFE">
        <w:trPr>
          <w:jc w:val="center"/>
        </w:trPr>
        <w:tc>
          <w:tcPr>
            <w:tcW w:w="988" w:type="dxa"/>
          </w:tcPr>
          <w:p w14:paraId="6CCAABC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62D4A23"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stacionarus hidrosistemos užpildymo siurblys;</w:t>
            </w:r>
          </w:p>
        </w:tc>
        <w:tc>
          <w:tcPr>
            <w:tcW w:w="2835" w:type="dxa"/>
          </w:tcPr>
          <w:p w14:paraId="0281EDF8"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398A46C5" w14:textId="77777777" w:rsidTr="005E5AFE">
        <w:trPr>
          <w:jc w:val="center"/>
        </w:trPr>
        <w:tc>
          <w:tcPr>
            <w:tcW w:w="988" w:type="dxa"/>
          </w:tcPr>
          <w:p w14:paraId="1B999EBD"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F6B854F"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vizualinė ir garsinė hidraulinio skysčio žemo lygio signalizacija.</w:t>
            </w:r>
          </w:p>
        </w:tc>
        <w:tc>
          <w:tcPr>
            <w:tcW w:w="2835" w:type="dxa"/>
          </w:tcPr>
          <w:p w14:paraId="0AE620F0"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7FD9EA4C" w14:textId="77777777" w:rsidTr="005E5AFE">
        <w:trPr>
          <w:jc w:val="center"/>
        </w:trPr>
        <w:tc>
          <w:tcPr>
            <w:tcW w:w="988" w:type="dxa"/>
          </w:tcPr>
          <w:p w14:paraId="08C9B429"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56D33660" w14:textId="3F491A2F"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Stabdžių sistema:</w:t>
            </w:r>
          </w:p>
        </w:tc>
      </w:tr>
      <w:tr w:rsidR="005E5AFE" w:rsidRPr="00CF47EE" w14:paraId="41CB4FA2" w14:textId="77777777" w:rsidTr="005E5AFE">
        <w:trPr>
          <w:jc w:val="center"/>
        </w:trPr>
        <w:tc>
          <w:tcPr>
            <w:tcW w:w="988" w:type="dxa"/>
          </w:tcPr>
          <w:p w14:paraId="65FE554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9196AF7"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hidrauliniai daugiadiskiai stabdžiai, automatiškai įsijungiantys / išsijungiantys manipuliatoriaus darbo režime;</w:t>
            </w:r>
          </w:p>
        </w:tc>
        <w:tc>
          <w:tcPr>
            <w:tcW w:w="2835" w:type="dxa"/>
          </w:tcPr>
          <w:p w14:paraId="0F296318"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1ADAEFC6" w14:textId="77777777" w:rsidTr="005E5AFE">
        <w:trPr>
          <w:jc w:val="center"/>
        </w:trPr>
        <w:tc>
          <w:tcPr>
            <w:tcW w:w="988" w:type="dxa"/>
          </w:tcPr>
          <w:p w14:paraId="2FBAD15E"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2CFEE2FC"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stovėjimo stabdis, avarinis stabdis.</w:t>
            </w:r>
          </w:p>
        </w:tc>
        <w:tc>
          <w:tcPr>
            <w:tcW w:w="2835" w:type="dxa"/>
          </w:tcPr>
          <w:p w14:paraId="49569D3C" w14:textId="77777777" w:rsidR="005E5AFE" w:rsidRPr="00CF47EE" w:rsidRDefault="005E5AFE" w:rsidP="00A7094A">
            <w:pPr>
              <w:autoSpaceDN/>
              <w:spacing w:afterAutospacing="0"/>
              <w:ind w:firstLine="0"/>
              <w:jc w:val="both"/>
              <w:textAlignment w:val="auto"/>
              <w:rPr>
                <w:rFonts w:ascii="Arial" w:eastAsia="Aptos" w:hAnsi="Arial" w:cs="Arial"/>
                <w:color w:val="000000"/>
              </w:rPr>
            </w:pPr>
          </w:p>
        </w:tc>
      </w:tr>
      <w:tr w:rsidR="005E5AFE" w:rsidRPr="00CF47EE" w14:paraId="06313950" w14:textId="77777777" w:rsidTr="005E5AFE">
        <w:trPr>
          <w:jc w:val="center"/>
        </w:trPr>
        <w:tc>
          <w:tcPr>
            <w:tcW w:w="988" w:type="dxa"/>
          </w:tcPr>
          <w:p w14:paraId="5C2D44C3"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vAlign w:val="center"/>
          </w:tcPr>
          <w:p w14:paraId="40833FBE" w14:textId="63A130C4"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Kabina:</w:t>
            </w:r>
          </w:p>
        </w:tc>
      </w:tr>
      <w:tr w:rsidR="005E5AFE" w:rsidRPr="00CF47EE" w14:paraId="0E33E61A" w14:textId="77777777" w:rsidTr="005E5AFE">
        <w:trPr>
          <w:jc w:val="center"/>
        </w:trPr>
        <w:tc>
          <w:tcPr>
            <w:tcW w:w="988" w:type="dxa"/>
          </w:tcPr>
          <w:p w14:paraId="29706B02"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8C6075D"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kabinos pakėlimas elektrohidrauliniu mechanizmu;</w:t>
            </w:r>
          </w:p>
        </w:tc>
        <w:tc>
          <w:tcPr>
            <w:tcW w:w="2835" w:type="dxa"/>
          </w:tcPr>
          <w:p w14:paraId="40155A3E"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35F9470F" w14:textId="77777777" w:rsidTr="005E5AFE">
        <w:trPr>
          <w:jc w:val="center"/>
        </w:trPr>
        <w:tc>
          <w:tcPr>
            <w:tcW w:w="988" w:type="dxa"/>
          </w:tcPr>
          <w:p w14:paraId="780F244C"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7F061E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kabina su smūgiams atspariais stiklais, privalo būti sertifikuota pagal ROPS, OPS, FOPS standartus;</w:t>
            </w:r>
          </w:p>
        </w:tc>
        <w:tc>
          <w:tcPr>
            <w:tcW w:w="2835" w:type="dxa"/>
          </w:tcPr>
          <w:p w14:paraId="5BE9DE12"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2E13A8BC" w14:textId="77777777" w:rsidTr="005E5AFE">
        <w:trPr>
          <w:jc w:val="center"/>
        </w:trPr>
        <w:tc>
          <w:tcPr>
            <w:tcW w:w="988" w:type="dxa"/>
          </w:tcPr>
          <w:p w14:paraId="3727E13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FF7E1DC"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su šilumos ir garso izoliacija;</w:t>
            </w:r>
          </w:p>
        </w:tc>
        <w:tc>
          <w:tcPr>
            <w:tcW w:w="2835" w:type="dxa"/>
          </w:tcPr>
          <w:p w14:paraId="33A07776"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29260BA1" w14:textId="77777777" w:rsidTr="005E5AFE">
        <w:trPr>
          <w:jc w:val="center"/>
        </w:trPr>
        <w:tc>
          <w:tcPr>
            <w:tcW w:w="988" w:type="dxa"/>
          </w:tcPr>
          <w:p w14:paraId="433CF6FC"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4DBEE5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su atspariais smūgiams (polikarbonatiniai) šoninių ir galinio lango stiklais;</w:t>
            </w:r>
          </w:p>
        </w:tc>
        <w:tc>
          <w:tcPr>
            <w:tcW w:w="2835" w:type="dxa"/>
          </w:tcPr>
          <w:p w14:paraId="5453AD23"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47E36A0A" w14:textId="77777777" w:rsidTr="005E5AFE">
        <w:trPr>
          <w:jc w:val="center"/>
        </w:trPr>
        <w:tc>
          <w:tcPr>
            <w:tcW w:w="988" w:type="dxa"/>
          </w:tcPr>
          <w:p w14:paraId="3398F94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0E9EFD52"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su saulę atspindinčiomis užuolaidomis nuo saulės priekiniam, galiniam ir šoniniams stiklams;</w:t>
            </w:r>
          </w:p>
        </w:tc>
        <w:tc>
          <w:tcPr>
            <w:tcW w:w="2835" w:type="dxa"/>
          </w:tcPr>
          <w:p w14:paraId="0468E9F1" w14:textId="77777777" w:rsidR="005E5AFE" w:rsidRPr="00CF47EE" w:rsidRDefault="005E5AFE" w:rsidP="00A7094A">
            <w:pPr>
              <w:autoSpaceDN/>
              <w:spacing w:afterAutospacing="0"/>
              <w:ind w:firstLine="0"/>
              <w:jc w:val="both"/>
              <w:textAlignment w:val="auto"/>
              <w:rPr>
                <w:rFonts w:ascii="Arial" w:eastAsia="Aptos" w:hAnsi="Arial" w:cs="Arial"/>
                <w:color w:val="000000"/>
                <w:lang w:val="lt-LT"/>
              </w:rPr>
            </w:pPr>
          </w:p>
        </w:tc>
      </w:tr>
      <w:tr w:rsidR="005E5AFE" w:rsidRPr="00CF47EE" w14:paraId="1D60C052" w14:textId="77777777" w:rsidTr="005E5AFE">
        <w:trPr>
          <w:jc w:val="center"/>
        </w:trPr>
        <w:tc>
          <w:tcPr>
            <w:tcW w:w="988" w:type="dxa"/>
          </w:tcPr>
          <w:p w14:paraId="7A67D0E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BC634DC"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su stiklų valytuvais ant priekinio, galinio ir šoninių langų stiklų;</w:t>
            </w:r>
          </w:p>
        </w:tc>
        <w:tc>
          <w:tcPr>
            <w:tcW w:w="2835" w:type="dxa"/>
          </w:tcPr>
          <w:p w14:paraId="7DE6E15E"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0960B1BB" w14:textId="77777777" w:rsidTr="005E5AFE">
        <w:trPr>
          <w:jc w:val="center"/>
        </w:trPr>
        <w:tc>
          <w:tcPr>
            <w:tcW w:w="988" w:type="dxa"/>
          </w:tcPr>
          <w:p w14:paraId="23BED64B"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B2FC02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su automatine oro kondicionavimo sistema;</w:t>
            </w:r>
          </w:p>
        </w:tc>
        <w:tc>
          <w:tcPr>
            <w:tcW w:w="2835" w:type="dxa"/>
          </w:tcPr>
          <w:p w14:paraId="21EC82C0"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201223AC" w14:textId="77777777" w:rsidTr="005E5AFE">
        <w:trPr>
          <w:jc w:val="center"/>
        </w:trPr>
        <w:tc>
          <w:tcPr>
            <w:tcW w:w="988" w:type="dxa"/>
          </w:tcPr>
          <w:p w14:paraId="5D8F0C54"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3D8D199"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su porankiais, ant oro pagalvės, šildoma ir vėdinama operatoriaus sėdyne, kurios pasisukimo kampas ne mažiau 210 laipsnių;</w:t>
            </w:r>
          </w:p>
        </w:tc>
        <w:tc>
          <w:tcPr>
            <w:tcW w:w="2835" w:type="dxa"/>
          </w:tcPr>
          <w:p w14:paraId="3FEDC7AE"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58FF57D0" w14:textId="77777777" w:rsidTr="005E5AFE">
        <w:trPr>
          <w:jc w:val="center"/>
        </w:trPr>
        <w:tc>
          <w:tcPr>
            <w:tcW w:w="988" w:type="dxa"/>
          </w:tcPr>
          <w:p w14:paraId="72EF3F9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F66A5D2"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audiosistema;</w:t>
            </w:r>
          </w:p>
        </w:tc>
        <w:tc>
          <w:tcPr>
            <w:tcW w:w="2835" w:type="dxa"/>
          </w:tcPr>
          <w:p w14:paraId="7FF444C6" w14:textId="77777777" w:rsidR="005E5AFE" w:rsidRPr="00CF47EE" w:rsidRDefault="005E5AFE" w:rsidP="00A7094A">
            <w:pPr>
              <w:autoSpaceDN/>
              <w:spacing w:afterAutospacing="0"/>
              <w:ind w:firstLine="0"/>
              <w:jc w:val="both"/>
              <w:textAlignment w:val="auto"/>
              <w:rPr>
                <w:rFonts w:ascii="Arial" w:eastAsia="Aptos" w:hAnsi="Arial" w:cs="Arial"/>
                <w:color w:val="000000"/>
              </w:rPr>
            </w:pPr>
          </w:p>
        </w:tc>
      </w:tr>
      <w:tr w:rsidR="005E5AFE" w:rsidRPr="00CF47EE" w14:paraId="6E02167F" w14:textId="77777777" w:rsidTr="005E5AFE">
        <w:trPr>
          <w:jc w:val="center"/>
        </w:trPr>
        <w:tc>
          <w:tcPr>
            <w:tcW w:w="988" w:type="dxa"/>
          </w:tcPr>
          <w:p w14:paraId="56D8B86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32637B4"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galinio ir priekinio vaizdo kamera su dviem vaizdo ekranais, kad būtų galimybė vaizdą matyti važiuojant tiek priekine tiek atbuline eiga, kabinoje.   </w:t>
            </w:r>
          </w:p>
        </w:tc>
        <w:tc>
          <w:tcPr>
            <w:tcW w:w="2835" w:type="dxa"/>
          </w:tcPr>
          <w:p w14:paraId="7C33E5C1" w14:textId="77777777" w:rsidR="005E5AFE" w:rsidRPr="00CF47EE" w:rsidRDefault="005E5AFE" w:rsidP="00A7094A">
            <w:pPr>
              <w:autoSpaceDN/>
              <w:spacing w:afterAutospacing="0"/>
              <w:ind w:firstLine="0"/>
              <w:jc w:val="both"/>
              <w:textAlignment w:val="auto"/>
              <w:rPr>
                <w:rFonts w:ascii="Arial" w:eastAsia="Aptos" w:hAnsi="Arial" w:cs="Arial"/>
                <w:color w:val="000000"/>
                <w:lang w:val="lt-LT"/>
              </w:rPr>
            </w:pPr>
          </w:p>
        </w:tc>
      </w:tr>
      <w:tr w:rsidR="005E5AFE" w:rsidRPr="00CF47EE" w14:paraId="4793B023" w14:textId="77777777" w:rsidTr="005E5AFE">
        <w:trPr>
          <w:jc w:val="center"/>
        </w:trPr>
        <w:tc>
          <w:tcPr>
            <w:tcW w:w="988" w:type="dxa"/>
          </w:tcPr>
          <w:p w14:paraId="6125E9DD"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6CC47399" w14:textId="60E42B06"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Manipuliatorius ir griebtuvas:</w:t>
            </w:r>
          </w:p>
        </w:tc>
      </w:tr>
      <w:tr w:rsidR="005E5AFE" w:rsidRPr="00CF47EE" w14:paraId="3B9FED1F" w14:textId="77777777" w:rsidTr="005E5AFE">
        <w:trPr>
          <w:jc w:val="center"/>
        </w:trPr>
        <w:tc>
          <w:tcPr>
            <w:tcW w:w="988" w:type="dxa"/>
          </w:tcPr>
          <w:p w14:paraId="07D91CC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2F321E57"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teleskopinis manipuliatorius, kurio siekis ne mažiau </w:t>
            </w:r>
            <w:smartTag w:uri="urn:schemas-microsoft-com:office:smarttags" w:element="metricconverter">
              <w:smartTagPr>
                <w:attr w:name="ProductID" w:val="10 m"/>
              </w:smartTagPr>
              <w:r w:rsidRPr="00CF47EE">
                <w:rPr>
                  <w:rFonts w:ascii="Arial" w:eastAsia="Times New Roman" w:hAnsi="Arial" w:cs="Arial"/>
                  <w:color w:val="000000"/>
                  <w:lang w:val="lt-LT"/>
                </w:rPr>
                <w:t>10 m</w:t>
              </w:r>
            </w:smartTag>
            <w:r w:rsidRPr="00CF47EE">
              <w:rPr>
                <w:rFonts w:ascii="Arial" w:eastAsia="Times New Roman" w:hAnsi="Arial" w:cs="Arial"/>
                <w:color w:val="000000"/>
                <w:lang w:val="lt-LT"/>
              </w:rPr>
              <w:t>;</w:t>
            </w:r>
          </w:p>
        </w:tc>
        <w:tc>
          <w:tcPr>
            <w:tcW w:w="2835" w:type="dxa"/>
          </w:tcPr>
          <w:p w14:paraId="30C2C8D9" w14:textId="77777777" w:rsidR="005E5AFE" w:rsidRPr="00CF47EE" w:rsidRDefault="005E5AFE" w:rsidP="00A7094A">
            <w:pPr>
              <w:autoSpaceDN/>
              <w:spacing w:afterAutospacing="0"/>
              <w:ind w:firstLine="0"/>
              <w:jc w:val="both"/>
              <w:textAlignment w:val="auto"/>
              <w:rPr>
                <w:rFonts w:ascii="Arial" w:eastAsia="Times New Roman" w:hAnsi="Arial" w:cs="Arial"/>
                <w:color w:val="000000"/>
              </w:rPr>
            </w:pPr>
          </w:p>
        </w:tc>
      </w:tr>
      <w:tr w:rsidR="005E5AFE" w:rsidRPr="00CF47EE" w14:paraId="27EA1FC2" w14:textId="77777777" w:rsidTr="005E5AFE">
        <w:trPr>
          <w:jc w:val="center"/>
        </w:trPr>
        <w:tc>
          <w:tcPr>
            <w:tcW w:w="988" w:type="dxa"/>
          </w:tcPr>
          <w:p w14:paraId="0158924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DEFB934"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 xml:space="preserve">manipuliatoriaus kėlimo jėga – ne mažiau  105 kNm;  </w:t>
            </w:r>
          </w:p>
        </w:tc>
        <w:tc>
          <w:tcPr>
            <w:tcW w:w="2835" w:type="dxa"/>
          </w:tcPr>
          <w:p w14:paraId="30A0E7D2" w14:textId="77777777" w:rsidR="005E5AFE" w:rsidRPr="00CF47EE" w:rsidRDefault="005E5AFE" w:rsidP="00A7094A">
            <w:pPr>
              <w:autoSpaceDN/>
              <w:spacing w:afterAutospacing="0"/>
              <w:ind w:firstLine="0"/>
              <w:jc w:val="both"/>
              <w:textAlignment w:val="auto"/>
              <w:rPr>
                <w:rFonts w:ascii="Arial" w:eastAsia="Times New Roman" w:hAnsi="Arial" w:cs="Arial"/>
              </w:rPr>
            </w:pPr>
          </w:p>
        </w:tc>
      </w:tr>
      <w:tr w:rsidR="005E5AFE" w:rsidRPr="00CF47EE" w14:paraId="1B7EB4FF" w14:textId="77777777" w:rsidTr="005E5AFE">
        <w:trPr>
          <w:jc w:val="center"/>
        </w:trPr>
        <w:tc>
          <w:tcPr>
            <w:tcW w:w="988" w:type="dxa"/>
          </w:tcPr>
          <w:p w14:paraId="5BD11F5B"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0ACC3A6"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color w:val="000000"/>
                <w:lang w:val="lt-LT"/>
              </w:rPr>
              <w:t xml:space="preserve">manipuliatoriaus posūkio momentas – ne mažiau </w:t>
            </w:r>
            <w:r w:rsidRPr="00CF47EE">
              <w:rPr>
                <w:rFonts w:ascii="Arial" w:eastAsia="Times New Roman" w:hAnsi="Arial" w:cs="Arial"/>
                <w:lang w:val="lt-LT"/>
              </w:rPr>
              <w:t>24,5</w:t>
            </w:r>
            <w:r w:rsidRPr="00CF47EE">
              <w:rPr>
                <w:rFonts w:ascii="Arial" w:eastAsia="Times New Roman" w:hAnsi="Arial" w:cs="Arial"/>
                <w:color w:val="000000"/>
                <w:lang w:val="lt-LT"/>
              </w:rPr>
              <w:t xml:space="preserve"> kNm;</w:t>
            </w:r>
          </w:p>
        </w:tc>
        <w:tc>
          <w:tcPr>
            <w:tcW w:w="2835" w:type="dxa"/>
          </w:tcPr>
          <w:p w14:paraId="7EDA65C2"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pt-BR"/>
              </w:rPr>
            </w:pPr>
          </w:p>
        </w:tc>
      </w:tr>
      <w:tr w:rsidR="005E5AFE" w:rsidRPr="00CF47EE" w14:paraId="1C5CBCF0" w14:textId="77777777" w:rsidTr="005E5AFE">
        <w:trPr>
          <w:jc w:val="center"/>
        </w:trPr>
        <w:tc>
          <w:tcPr>
            <w:tcW w:w="988" w:type="dxa"/>
          </w:tcPr>
          <w:p w14:paraId="66F260D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B7A1FDF"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begalinio sukimo rotatorius;</w:t>
            </w:r>
          </w:p>
        </w:tc>
        <w:tc>
          <w:tcPr>
            <w:tcW w:w="2835" w:type="dxa"/>
          </w:tcPr>
          <w:p w14:paraId="1725B350" w14:textId="77777777" w:rsidR="005E5AFE" w:rsidRPr="00CF47EE" w:rsidRDefault="005E5AFE" w:rsidP="00A7094A">
            <w:pPr>
              <w:autoSpaceDN/>
              <w:spacing w:afterAutospacing="0"/>
              <w:ind w:firstLine="0"/>
              <w:jc w:val="both"/>
              <w:textAlignment w:val="auto"/>
              <w:rPr>
                <w:rFonts w:ascii="Arial" w:eastAsia="Aptos" w:hAnsi="Arial" w:cs="Arial"/>
                <w:color w:val="000000"/>
              </w:rPr>
            </w:pPr>
          </w:p>
        </w:tc>
      </w:tr>
      <w:tr w:rsidR="005E5AFE" w:rsidRPr="00CF47EE" w14:paraId="195B3EEF" w14:textId="77777777" w:rsidTr="005E5AFE">
        <w:trPr>
          <w:jc w:val="center"/>
        </w:trPr>
        <w:tc>
          <w:tcPr>
            <w:tcW w:w="988" w:type="dxa"/>
          </w:tcPr>
          <w:p w14:paraId="2CC8F17F"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3E5525B"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ne mažesnio kaip 0,28 m</w:t>
            </w:r>
            <w:r w:rsidRPr="00CF47EE">
              <w:rPr>
                <w:rFonts w:ascii="Arial" w:eastAsia="Aptos" w:hAnsi="Arial" w:cs="Arial"/>
                <w:vertAlign w:val="superscript"/>
                <w:lang w:val="lt-LT"/>
              </w:rPr>
              <w:t xml:space="preserve">2 </w:t>
            </w:r>
            <w:r w:rsidRPr="00CF47EE">
              <w:rPr>
                <w:rFonts w:ascii="Arial" w:eastAsia="Aptos" w:hAnsi="Arial" w:cs="Arial"/>
                <w:lang w:val="lt-LT"/>
              </w:rPr>
              <w:t xml:space="preserve">užgriebio ploto griebtuvas; </w:t>
            </w:r>
          </w:p>
        </w:tc>
        <w:tc>
          <w:tcPr>
            <w:tcW w:w="2835" w:type="dxa"/>
          </w:tcPr>
          <w:p w14:paraId="7F952FE4"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619D93DC" w14:textId="77777777" w:rsidTr="005E5AFE">
        <w:trPr>
          <w:jc w:val="center"/>
        </w:trPr>
        <w:tc>
          <w:tcPr>
            <w:tcW w:w="988" w:type="dxa"/>
          </w:tcPr>
          <w:p w14:paraId="5C8A091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68BFFB7"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daugiadiskis griebtuvo stabilizatorius;</w:t>
            </w:r>
          </w:p>
        </w:tc>
        <w:tc>
          <w:tcPr>
            <w:tcW w:w="2835" w:type="dxa"/>
          </w:tcPr>
          <w:p w14:paraId="33DDDE15" w14:textId="77777777" w:rsidR="005E5AFE" w:rsidRPr="00CF47EE" w:rsidRDefault="005E5AFE" w:rsidP="00A7094A">
            <w:pPr>
              <w:autoSpaceDN/>
              <w:spacing w:afterAutospacing="0"/>
              <w:ind w:firstLine="0"/>
              <w:jc w:val="both"/>
              <w:textAlignment w:val="auto"/>
              <w:rPr>
                <w:rFonts w:ascii="Arial" w:eastAsia="Aptos" w:hAnsi="Arial" w:cs="Arial"/>
                <w:color w:val="000000"/>
              </w:rPr>
            </w:pPr>
          </w:p>
        </w:tc>
      </w:tr>
      <w:tr w:rsidR="005E5AFE" w:rsidRPr="00CF47EE" w14:paraId="54FBB9C5" w14:textId="77777777" w:rsidTr="005E5AFE">
        <w:trPr>
          <w:jc w:val="center"/>
        </w:trPr>
        <w:tc>
          <w:tcPr>
            <w:tcW w:w="988" w:type="dxa"/>
          </w:tcPr>
          <w:p w14:paraId="753E3CA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FA9DBC9"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manipuliatoriaus hidrožarnos, einančios iki rotatoriaus, turi būti sumontuotos manipuliatoriaus konstrukcijos viduje.</w:t>
            </w:r>
          </w:p>
        </w:tc>
        <w:tc>
          <w:tcPr>
            <w:tcW w:w="2835" w:type="dxa"/>
          </w:tcPr>
          <w:p w14:paraId="62619771"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1EAB7F96" w14:textId="77777777" w:rsidTr="005E5AFE">
        <w:trPr>
          <w:jc w:val="center"/>
        </w:trPr>
        <w:tc>
          <w:tcPr>
            <w:tcW w:w="988" w:type="dxa"/>
          </w:tcPr>
          <w:p w14:paraId="58128DBC"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pt-BR"/>
              </w:rPr>
            </w:pPr>
          </w:p>
        </w:tc>
        <w:tc>
          <w:tcPr>
            <w:tcW w:w="5953" w:type="dxa"/>
            <w:vAlign w:val="center"/>
          </w:tcPr>
          <w:p w14:paraId="5AD456F6" w14:textId="77777777" w:rsidR="005E5AFE" w:rsidRPr="00CF47EE" w:rsidRDefault="005E5AFE" w:rsidP="00A7094A">
            <w:pPr>
              <w:autoSpaceDN/>
              <w:spacing w:afterAutospacing="0"/>
              <w:ind w:firstLine="0"/>
              <w:jc w:val="both"/>
              <w:textAlignment w:val="auto"/>
              <w:rPr>
                <w:rFonts w:ascii="Arial" w:eastAsia="Aptos" w:hAnsi="Arial" w:cs="Arial"/>
              </w:rPr>
            </w:pPr>
            <w:r w:rsidRPr="00CF47EE">
              <w:rPr>
                <w:rFonts w:ascii="Arial" w:eastAsia="Aptos" w:hAnsi="Arial" w:cs="Arial"/>
              </w:rPr>
              <w:t>automatinė manipuliatoriaus teleskopo tiesimo funkcija.</w:t>
            </w:r>
          </w:p>
        </w:tc>
        <w:tc>
          <w:tcPr>
            <w:tcW w:w="2835" w:type="dxa"/>
          </w:tcPr>
          <w:p w14:paraId="1F190A43"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12CF53C9" w14:textId="77777777" w:rsidTr="005E5AFE">
        <w:trPr>
          <w:jc w:val="center"/>
        </w:trPr>
        <w:tc>
          <w:tcPr>
            <w:tcW w:w="988" w:type="dxa"/>
          </w:tcPr>
          <w:p w14:paraId="344A6FC4"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0E0938A9" w14:textId="3222F7DA"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Elektros sistema ir apšvietimas:</w:t>
            </w:r>
          </w:p>
        </w:tc>
      </w:tr>
      <w:tr w:rsidR="005E5AFE" w:rsidRPr="00CF47EE" w14:paraId="492FF925" w14:textId="77777777" w:rsidTr="005E5AFE">
        <w:trPr>
          <w:jc w:val="center"/>
        </w:trPr>
        <w:tc>
          <w:tcPr>
            <w:tcW w:w="988" w:type="dxa"/>
          </w:tcPr>
          <w:p w14:paraId="36CDF5D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165C7526"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naudojama įtampa – 24 V;</w:t>
            </w:r>
          </w:p>
        </w:tc>
        <w:tc>
          <w:tcPr>
            <w:tcW w:w="2835" w:type="dxa"/>
          </w:tcPr>
          <w:p w14:paraId="7406EFF1"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24A00CCC" w14:textId="77777777" w:rsidTr="005E5AFE">
        <w:trPr>
          <w:jc w:val="center"/>
        </w:trPr>
        <w:tc>
          <w:tcPr>
            <w:tcW w:w="988" w:type="dxa"/>
          </w:tcPr>
          <w:p w14:paraId="5075DF6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55074508"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masės jungėjas;</w:t>
            </w:r>
          </w:p>
        </w:tc>
        <w:tc>
          <w:tcPr>
            <w:tcW w:w="2835" w:type="dxa"/>
          </w:tcPr>
          <w:p w14:paraId="12F037F9"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6E213C15" w14:textId="77777777" w:rsidTr="005E5AFE">
        <w:trPr>
          <w:jc w:val="center"/>
        </w:trPr>
        <w:tc>
          <w:tcPr>
            <w:tcW w:w="988" w:type="dxa"/>
          </w:tcPr>
          <w:p w14:paraId="2B17B09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46DDAF4C"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šviesos signalų sistema, pritaikyta eismui bendro naudojimo keliais;</w:t>
            </w:r>
          </w:p>
        </w:tc>
        <w:tc>
          <w:tcPr>
            <w:tcW w:w="2835" w:type="dxa"/>
          </w:tcPr>
          <w:p w14:paraId="419AE3C8"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11433B3A" w14:textId="77777777" w:rsidTr="005E5AFE">
        <w:trPr>
          <w:jc w:val="center"/>
        </w:trPr>
        <w:tc>
          <w:tcPr>
            <w:tcW w:w="988" w:type="dxa"/>
          </w:tcPr>
          <w:p w14:paraId="0C0AD5F6"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16BEFA3D"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LED darbo teritorijos apšvietimo žibintai ant kabinos – ne mažiau 12 vnt.;</w:t>
            </w:r>
          </w:p>
        </w:tc>
        <w:tc>
          <w:tcPr>
            <w:tcW w:w="2835" w:type="dxa"/>
          </w:tcPr>
          <w:p w14:paraId="3792AEA8"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274437A4" w14:textId="77777777" w:rsidTr="005E5AFE">
        <w:trPr>
          <w:jc w:val="center"/>
        </w:trPr>
        <w:tc>
          <w:tcPr>
            <w:tcW w:w="988" w:type="dxa"/>
          </w:tcPr>
          <w:p w14:paraId="5B43CB8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52E3E15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LED ant manipuliatoriaus – ne mažiau 2 vnt.;</w:t>
            </w:r>
          </w:p>
        </w:tc>
        <w:tc>
          <w:tcPr>
            <w:tcW w:w="2835" w:type="dxa"/>
          </w:tcPr>
          <w:p w14:paraId="0B49BF80"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173E54FE" w14:textId="77777777" w:rsidTr="005E5AFE">
        <w:trPr>
          <w:jc w:val="center"/>
        </w:trPr>
        <w:tc>
          <w:tcPr>
            <w:tcW w:w="988" w:type="dxa"/>
          </w:tcPr>
          <w:p w14:paraId="7F175382"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3CEBA6A0"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stacionarios apšvietimo lempos po kabina bei</w:t>
            </w:r>
            <w:r w:rsidRPr="00CF47EE">
              <w:rPr>
                <w:rFonts w:ascii="Arial" w:eastAsia="Aptos" w:hAnsi="Arial" w:cs="Arial"/>
                <w:b/>
                <w:bCs/>
                <w:lang w:val="lt-LT"/>
              </w:rPr>
              <w:t xml:space="preserve"> </w:t>
            </w:r>
            <w:r w:rsidRPr="00CF47EE">
              <w:rPr>
                <w:rFonts w:ascii="Arial" w:eastAsia="Aptos" w:hAnsi="Arial" w:cs="Arial"/>
                <w:bCs/>
                <w:lang w:val="lt-LT"/>
              </w:rPr>
              <w:t>LED apšvietimo žibintai</w:t>
            </w:r>
            <w:r w:rsidRPr="00CF47EE">
              <w:rPr>
                <w:rFonts w:ascii="Arial" w:eastAsia="Aptos" w:hAnsi="Arial" w:cs="Arial"/>
                <w:lang w:val="lt-LT"/>
              </w:rPr>
              <w:t xml:space="preserve"> po paskutiniu rungu;</w:t>
            </w:r>
          </w:p>
        </w:tc>
        <w:tc>
          <w:tcPr>
            <w:tcW w:w="2835" w:type="dxa"/>
          </w:tcPr>
          <w:p w14:paraId="37642077"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52E5909E" w14:textId="77777777" w:rsidTr="005E5AFE">
        <w:trPr>
          <w:jc w:val="center"/>
        </w:trPr>
        <w:tc>
          <w:tcPr>
            <w:tcW w:w="988" w:type="dxa"/>
          </w:tcPr>
          <w:p w14:paraId="4D4F4CFE"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7649995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apšvietimo lempos variklio priežiūrai tamsiu paros metu;</w:t>
            </w:r>
          </w:p>
        </w:tc>
        <w:tc>
          <w:tcPr>
            <w:tcW w:w="2835" w:type="dxa"/>
          </w:tcPr>
          <w:p w14:paraId="008D96F9"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3D94B96A" w14:textId="77777777" w:rsidTr="005E5AFE">
        <w:trPr>
          <w:jc w:val="center"/>
        </w:trPr>
        <w:tc>
          <w:tcPr>
            <w:tcW w:w="988" w:type="dxa"/>
          </w:tcPr>
          <w:p w14:paraId="4BE9E626"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672F228F"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apsauginė ir garsinė signalizacija, atitinkanti Kasko draudimo reikalavimus.</w:t>
            </w:r>
          </w:p>
        </w:tc>
        <w:tc>
          <w:tcPr>
            <w:tcW w:w="2835" w:type="dxa"/>
          </w:tcPr>
          <w:p w14:paraId="164DB13A"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09A0EBBE" w14:textId="77777777" w:rsidTr="005E5AFE">
        <w:trPr>
          <w:jc w:val="center"/>
        </w:trPr>
        <w:tc>
          <w:tcPr>
            <w:tcW w:w="988" w:type="dxa"/>
          </w:tcPr>
          <w:p w14:paraId="0D99EBF5"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757AF89F" w14:textId="0C285990"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b/>
                <w:color w:val="000000"/>
              </w:rPr>
            </w:pPr>
            <w:r w:rsidRPr="00CF47EE">
              <w:rPr>
                <w:rFonts w:ascii="Arial" w:eastAsia="Aptos" w:hAnsi="Arial" w:cs="Arial"/>
                <w:b/>
                <w:color w:val="000000"/>
                <w:lang w:val="lt-LT"/>
              </w:rPr>
              <w:t>Valdymo ir informacijos sistemos:</w:t>
            </w:r>
          </w:p>
        </w:tc>
      </w:tr>
      <w:tr w:rsidR="005E5AFE" w:rsidRPr="00CF47EE" w14:paraId="4A288DFC" w14:textId="77777777" w:rsidTr="005E5AFE">
        <w:trPr>
          <w:jc w:val="center"/>
        </w:trPr>
        <w:tc>
          <w:tcPr>
            <w:tcW w:w="988" w:type="dxa"/>
          </w:tcPr>
          <w:p w14:paraId="7D8094C9"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48D8EF23" w14:textId="77777777" w:rsidR="005E5AFE" w:rsidRPr="00CF47EE" w:rsidRDefault="005E5AFE" w:rsidP="00A7094A">
            <w:pPr>
              <w:autoSpaceDN/>
              <w:spacing w:afterAutospacing="0"/>
              <w:ind w:firstLine="0"/>
              <w:jc w:val="both"/>
              <w:textAlignment w:val="auto"/>
              <w:rPr>
                <w:rFonts w:ascii="Arial" w:eastAsia="Aptos" w:hAnsi="Arial" w:cs="Arial"/>
                <w:bCs/>
                <w:lang w:val="lt-LT"/>
              </w:rPr>
            </w:pPr>
            <w:r w:rsidRPr="00CF47EE">
              <w:rPr>
                <w:rFonts w:ascii="Arial" w:eastAsia="Aptos" w:hAnsi="Arial" w:cs="Arial"/>
                <w:bCs/>
                <w:color w:val="000000"/>
                <w:lang w:val="lt-LT"/>
              </w:rPr>
              <w:t>kompiuterinis manipuliatoriaus funkcijų nustatymas;</w:t>
            </w:r>
          </w:p>
        </w:tc>
        <w:tc>
          <w:tcPr>
            <w:tcW w:w="2835" w:type="dxa"/>
          </w:tcPr>
          <w:p w14:paraId="455ADEF7" w14:textId="77777777" w:rsidR="005E5AFE" w:rsidRPr="00CF47EE" w:rsidRDefault="005E5AFE" w:rsidP="00A7094A">
            <w:pPr>
              <w:autoSpaceDN/>
              <w:spacing w:afterAutospacing="0"/>
              <w:ind w:firstLine="0"/>
              <w:jc w:val="both"/>
              <w:textAlignment w:val="auto"/>
              <w:rPr>
                <w:rFonts w:ascii="Arial" w:eastAsia="Aptos" w:hAnsi="Arial" w:cs="Arial"/>
                <w:bCs/>
                <w:color w:val="000000"/>
              </w:rPr>
            </w:pPr>
          </w:p>
        </w:tc>
      </w:tr>
      <w:tr w:rsidR="005E5AFE" w:rsidRPr="00CF47EE" w14:paraId="7CEC672E" w14:textId="77777777" w:rsidTr="005E5AFE">
        <w:trPr>
          <w:jc w:val="center"/>
        </w:trPr>
        <w:tc>
          <w:tcPr>
            <w:tcW w:w="988" w:type="dxa"/>
          </w:tcPr>
          <w:p w14:paraId="10DBD7BD"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5CF0234F" w14:textId="77777777" w:rsidR="005E5AFE" w:rsidRPr="00CF47EE" w:rsidRDefault="005E5AFE" w:rsidP="00A7094A">
            <w:pPr>
              <w:autoSpaceDN/>
              <w:spacing w:afterAutospacing="0"/>
              <w:ind w:firstLine="0"/>
              <w:jc w:val="both"/>
              <w:textAlignment w:val="auto"/>
              <w:rPr>
                <w:rFonts w:ascii="Arial" w:eastAsia="Aptos" w:hAnsi="Arial" w:cs="Arial"/>
                <w:bCs/>
                <w:lang w:val="lt-LT"/>
              </w:rPr>
            </w:pPr>
            <w:r w:rsidRPr="00CF47EE">
              <w:rPr>
                <w:rFonts w:ascii="Arial" w:eastAsia="Aptos" w:hAnsi="Arial" w:cs="Arial"/>
                <w:bCs/>
                <w:color w:val="000000"/>
                <w:lang w:val="lt-LT"/>
              </w:rPr>
              <w:t>kompiuterinė transmisijos ir variklio darbo parametrų kontrolė;</w:t>
            </w:r>
          </w:p>
        </w:tc>
        <w:tc>
          <w:tcPr>
            <w:tcW w:w="2835" w:type="dxa"/>
          </w:tcPr>
          <w:p w14:paraId="038769A4" w14:textId="77777777" w:rsidR="005E5AFE" w:rsidRPr="00CF47EE" w:rsidRDefault="005E5AFE" w:rsidP="00A7094A">
            <w:pPr>
              <w:autoSpaceDN/>
              <w:spacing w:afterAutospacing="0"/>
              <w:ind w:firstLine="0"/>
              <w:jc w:val="both"/>
              <w:textAlignment w:val="auto"/>
              <w:rPr>
                <w:rFonts w:ascii="Arial" w:eastAsia="Aptos" w:hAnsi="Arial" w:cs="Arial"/>
                <w:bCs/>
                <w:color w:val="000000"/>
                <w:lang w:val="pt-BR"/>
              </w:rPr>
            </w:pPr>
          </w:p>
        </w:tc>
      </w:tr>
      <w:tr w:rsidR="005E5AFE" w:rsidRPr="00CF47EE" w14:paraId="5501E308" w14:textId="77777777" w:rsidTr="005E5AFE">
        <w:trPr>
          <w:jc w:val="center"/>
        </w:trPr>
        <w:tc>
          <w:tcPr>
            <w:tcW w:w="988" w:type="dxa"/>
          </w:tcPr>
          <w:p w14:paraId="143F4F2B"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5BCCD70C" w14:textId="77777777" w:rsidR="005E5AFE" w:rsidRPr="00CF47EE" w:rsidRDefault="005E5AFE" w:rsidP="00A7094A">
            <w:pPr>
              <w:autoSpaceDN/>
              <w:spacing w:afterAutospacing="0"/>
              <w:ind w:firstLine="0"/>
              <w:jc w:val="both"/>
              <w:textAlignment w:val="auto"/>
              <w:rPr>
                <w:rFonts w:ascii="Arial" w:eastAsia="Aptos" w:hAnsi="Arial" w:cs="Arial"/>
                <w:bCs/>
                <w:lang w:val="lt-LT"/>
              </w:rPr>
            </w:pPr>
            <w:r w:rsidRPr="00CF47EE">
              <w:rPr>
                <w:rFonts w:ascii="Arial" w:eastAsia="Calibri" w:hAnsi="Arial" w:cs="Arial"/>
                <w:kern w:val="2"/>
                <w:lang w:val="lt-LT"/>
                <w14:ligatures w14:val="standardContextual"/>
              </w:rPr>
              <w:t>pagrindinė medvežės valdymo programa, instrukcijos, klaidų išaiškinimai – lietuvių kalba (medvežės kompiuteryje);</w:t>
            </w:r>
          </w:p>
        </w:tc>
        <w:tc>
          <w:tcPr>
            <w:tcW w:w="2835" w:type="dxa"/>
          </w:tcPr>
          <w:p w14:paraId="5C62CA90" w14:textId="77777777" w:rsidR="005E5AFE" w:rsidRPr="00CF47EE" w:rsidRDefault="005E5AFE" w:rsidP="00A7094A">
            <w:pPr>
              <w:autoSpaceDN/>
              <w:spacing w:afterAutospacing="0"/>
              <w:ind w:firstLine="0"/>
              <w:jc w:val="both"/>
              <w:textAlignment w:val="auto"/>
              <w:rPr>
                <w:rFonts w:ascii="Arial" w:eastAsia="Calibri" w:hAnsi="Arial" w:cs="Arial"/>
                <w:kern w:val="2"/>
                <w:lang w:val="lt-LT"/>
                <w14:ligatures w14:val="standardContextual"/>
              </w:rPr>
            </w:pPr>
          </w:p>
        </w:tc>
      </w:tr>
      <w:tr w:rsidR="005E5AFE" w:rsidRPr="00CF47EE" w14:paraId="2436DC78" w14:textId="77777777" w:rsidTr="005E5AFE">
        <w:trPr>
          <w:jc w:val="center"/>
        </w:trPr>
        <w:tc>
          <w:tcPr>
            <w:tcW w:w="988" w:type="dxa"/>
          </w:tcPr>
          <w:p w14:paraId="446F994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085702F2"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medvežės gamintojo gamykloje sumontuota, integruota darbo duomenų perdavimo realiu laiku nuotolinio ryšio priemonėmis sistema (toliau – medvežės darbo duomenų sistema), kuri kaupia, leidžia prisijungti nuotoliniu būdu ir stebėti medvežės darbo duomenis:</w:t>
            </w:r>
          </w:p>
          <w:p w14:paraId="0D18B776"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 xml:space="preserve">1. medvežės buvimo vietą ir judėjimą žemėlapyje; </w:t>
            </w:r>
          </w:p>
          <w:p w14:paraId="0842F087"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2. užtikrina galimybę nuotoliniu būdu įkelti biržės brėžinį į medvežės darbo duomenų sistemą, kad pagal brėžinį operatorius galėtų orientuotis darbo metu natūroje;</w:t>
            </w:r>
          </w:p>
          <w:p w14:paraId="0B122989"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3. medvežės variklio būsenas (užvesta, neužvesta, kiek laiko dirba);</w:t>
            </w:r>
          </w:p>
          <w:p w14:paraId="52D032FA"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4. vykdomų operacijų greitį,  medvežės atliktų  pasikrovimų, vykdytų važiavimų (reisų) skaičių fiksuojant laiką;</w:t>
            </w:r>
          </w:p>
          <w:p w14:paraId="1840823B"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5. duomenis apie degalų kiekį bake ir  sunaudotus degalus;</w:t>
            </w:r>
          </w:p>
          <w:p w14:paraId="7DD0CA00"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6. užtikrina operatoriaus autorizavimą;</w:t>
            </w:r>
          </w:p>
          <w:p w14:paraId="4DE26786"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7. duomenis saugo  1 metus;</w:t>
            </w:r>
          </w:p>
          <w:p w14:paraId="01AA4D89"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 xml:space="preserve">8. diskas, kuriame būtų kaupiami duomenys, turi būti šifruojamas arba sudaroma Užsakovui galimybė pačiam šifruoti diską. </w:t>
            </w:r>
          </w:p>
          <w:p w14:paraId="7D6D29AD"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Kiti reikalavimai sistemai:</w:t>
            </w:r>
          </w:p>
          <w:p w14:paraId="5FE4D8CB"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1. medvežės duomenis gali matyti tik priskirti jai naudotojai.</w:t>
            </w:r>
          </w:p>
          <w:p w14:paraId="695DCE5E"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2. naudotojų skaičius neribojamas.</w:t>
            </w:r>
          </w:p>
          <w:p w14:paraId="4EC2D832"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 xml:space="preserve">3. jei nėra duomenų perdavimo ryšio, duomenys turi būti kaupiami lokaliai. Atsiradus ryšiui turi būti perduoti į nutolusią medvežės gamintojo darbų vykdymo informacinę sistemą. Tiekėjas užtikrina, kad nutolusi medvežės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23ECCD28"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 xml:space="preserve">4. Tiekėjas turi užtikrinti iš medvežės darbo duomenų sistemos duomenų perdavimą į nutolusią medvežės gamintojo darbų vykdymo informacinę sistemą, o perdavimo kainą įskaičiuoti į medvežės kainą. Duomenys turi būti perduodami saugiu ryšio kanalu. </w:t>
            </w:r>
          </w:p>
          <w:p w14:paraId="4E874CF3"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 xml:space="preserve">5. visi prisijungimai tiek į medvežės darbo duomenų sistemą, tiek į nutolusią medvežės gamintojo darbų vykdymo informacinę sistemą turi būti apsaugoti naudotojo vardu ir slaptažodžiu. Turi būti galimybė sukurti naudotojo vardą ir slaptažodį kiekvienam naudotojui atskirai (taikoma nutolusiai medvežės gamintojo darbų vykdymo informacinei sistemai, pagal technines galimybes taikoma medvežės </w:t>
            </w:r>
            <w:r w:rsidRPr="00CF47EE">
              <w:rPr>
                <w:rFonts w:ascii="Arial" w:eastAsia="Times New Roman" w:hAnsi="Arial" w:cs="Arial"/>
                <w:lang w:val="pt-BR"/>
              </w:rPr>
              <w:lastRenderedPageBreak/>
              <w:t xml:space="preserve">darbo duomenų sistemai). Medvežės darbo duomenų sistemos aplikacijos lygmenyje turi būti atriboti naudotojai su skirtingomis prieigos teisėmis (pvz., operatorius, administratorius / serviso inžinierius). </w:t>
            </w:r>
          </w:p>
          <w:p w14:paraId="379FE2D1"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 xml:space="preserve">Slaptažodis turės atitikti šiuos reikalavimus: </w:t>
            </w:r>
          </w:p>
          <w:p w14:paraId="0BCD2BEB" w14:textId="77777777" w:rsidR="005E5AFE" w:rsidRPr="00CF47EE" w:rsidRDefault="005E5AFE" w:rsidP="005E5AFE">
            <w:pPr>
              <w:tabs>
                <w:tab w:val="left" w:pos="181"/>
              </w:tabs>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w:t>
            </w:r>
            <w:r w:rsidRPr="00CF47EE">
              <w:rPr>
                <w:rFonts w:ascii="Arial" w:eastAsia="Times New Roman" w:hAnsi="Arial" w:cs="Arial"/>
                <w:lang w:val="pt-BR"/>
              </w:rPr>
              <w:tab/>
              <w:t xml:space="preserve">ne trumpesnis nei 14 simbolių, </w:t>
            </w:r>
          </w:p>
          <w:p w14:paraId="591A8E7E" w14:textId="77777777" w:rsidR="005E5AFE" w:rsidRPr="00CF47EE" w:rsidRDefault="005E5AFE" w:rsidP="005E5AFE">
            <w:pPr>
              <w:tabs>
                <w:tab w:val="left" w:pos="194"/>
              </w:tabs>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w:t>
            </w:r>
            <w:r w:rsidRPr="00CF47EE">
              <w:rPr>
                <w:rFonts w:ascii="Arial" w:eastAsia="Times New Roman" w:hAnsi="Arial" w:cs="Arial"/>
                <w:lang w:val="pt-BR"/>
              </w:rPr>
              <w:tab/>
              <w:t>turintis ne mažiau kaip vieną skaičių;</w:t>
            </w:r>
          </w:p>
          <w:p w14:paraId="6AD9537C" w14:textId="77777777" w:rsidR="005E5AFE" w:rsidRPr="00CF47EE" w:rsidRDefault="005E5AFE" w:rsidP="005E5AFE">
            <w:pPr>
              <w:tabs>
                <w:tab w:val="left" w:pos="205"/>
              </w:tabs>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w:t>
            </w:r>
            <w:r w:rsidRPr="00CF47EE">
              <w:rPr>
                <w:rFonts w:ascii="Arial" w:eastAsia="Times New Roman" w:hAnsi="Arial" w:cs="Arial"/>
                <w:lang w:val="pt-BR"/>
              </w:rPr>
              <w:tab/>
              <w:t>turintis ne mažiau kaip vieną didžiąją raidę;</w:t>
            </w:r>
          </w:p>
          <w:p w14:paraId="2E64A27A" w14:textId="77777777" w:rsidR="005E5AFE" w:rsidRPr="00CF47EE" w:rsidRDefault="005E5AFE" w:rsidP="005E5AFE">
            <w:pPr>
              <w:tabs>
                <w:tab w:val="left" w:pos="181"/>
              </w:tabs>
              <w:autoSpaceDN/>
              <w:spacing w:afterAutospacing="0"/>
              <w:ind w:firstLine="0"/>
              <w:jc w:val="both"/>
              <w:textAlignment w:val="auto"/>
              <w:rPr>
                <w:rFonts w:ascii="Arial" w:eastAsia="Times New Roman" w:hAnsi="Arial" w:cs="Arial"/>
                <w:lang w:val="pt-BR"/>
              </w:rPr>
            </w:pPr>
            <w:r w:rsidRPr="00CF47EE">
              <w:rPr>
                <w:rFonts w:ascii="Arial" w:eastAsia="Times New Roman" w:hAnsi="Arial" w:cs="Arial"/>
                <w:lang w:val="pt-BR"/>
              </w:rPr>
              <w:t>•</w:t>
            </w:r>
            <w:r w:rsidRPr="00CF47EE">
              <w:rPr>
                <w:rFonts w:ascii="Arial" w:eastAsia="Times New Roman" w:hAnsi="Arial" w:cs="Arial"/>
                <w:lang w:val="pt-BR"/>
              </w:rPr>
              <w:tab/>
              <w:t>turintis ne mažiau kaip vieną mažąją raidę;</w:t>
            </w:r>
          </w:p>
          <w:p w14:paraId="65B9E17C" w14:textId="77777777" w:rsidR="005E5AFE" w:rsidRPr="00CF47EE" w:rsidRDefault="005E5AFE" w:rsidP="005E5AFE">
            <w:pPr>
              <w:tabs>
                <w:tab w:val="left" w:pos="181"/>
              </w:tabs>
              <w:autoSpaceDN/>
              <w:spacing w:afterAutospacing="0"/>
              <w:ind w:firstLine="0"/>
              <w:jc w:val="both"/>
              <w:textAlignment w:val="auto"/>
              <w:rPr>
                <w:rFonts w:ascii="Arial" w:eastAsia="Times New Roman" w:hAnsi="Arial" w:cs="Arial"/>
              </w:rPr>
            </w:pPr>
            <w:r w:rsidRPr="00CF47EE">
              <w:rPr>
                <w:rFonts w:ascii="Arial" w:eastAsia="Times New Roman" w:hAnsi="Arial" w:cs="Arial"/>
              </w:rPr>
              <w:t>•</w:t>
            </w:r>
            <w:r w:rsidRPr="00CF47EE">
              <w:rPr>
                <w:rFonts w:ascii="Arial" w:eastAsia="Times New Roman" w:hAnsi="Arial" w:cs="Arial"/>
              </w:rPr>
              <w:tab/>
              <w:t>turintis ne mažiau kaip vieną specialųjį simbolį.</w:t>
            </w:r>
          </w:p>
          <w:p w14:paraId="270C309C" w14:textId="77777777" w:rsidR="005E5AFE" w:rsidRPr="00CF47EE" w:rsidRDefault="005E5AFE" w:rsidP="00A7094A">
            <w:pPr>
              <w:suppressAutoHyphens/>
              <w:autoSpaceDN/>
              <w:spacing w:afterAutospacing="0"/>
              <w:ind w:firstLine="0"/>
              <w:jc w:val="both"/>
              <w:textAlignment w:val="auto"/>
              <w:rPr>
                <w:rFonts w:ascii="Arial" w:eastAsia="Calibri" w:hAnsi="Arial" w:cs="Arial"/>
                <w:lang w:val="lt-LT"/>
              </w:rPr>
            </w:pPr>
          </w:p>
          <w:p w14:paraId="19B18CFE" w14:textId="77777777" w:rsidR="005E5AFE" w:rsidRPr="00CF47EE" w:rsidRDefault="005E5AFE" w:rsidP="00A7094A">
            <w:pPr>
              <w:suppressAutoHyphens/>
              <w:autoSpaceDN/>
              <w:spacing w:afterAutospacing="0"/>
              <w:ind w:firstLine="0"/>
              <w:jc w:val="both"/>
              <w:textAlignment w:val="auto"/>
              <w:rPr>
                <w:rFonts w:ascii="Arial" w:eastAsia="Calibri" w:hAnsi="Arial" w:cs="Arial"/>
                <w:lang w:val="lt-LT"/>
              </w:rPr>
            </w:pPr>
            <w:r w:rsidRPr="00CF47EE">
              <w:rPr>
                <w:rFonts w:ascii="Arial" w:eastAsia="Calibri" w:hAnsi="Arial" w:cs="Arial"/>
                <w:lang w:val="lt-LT"/>
              </w:rPr>
              <w:t xml:space="preserve">Galimi ir kiti sprendimai, užtikrinantys tokio pačio lygio (ar aukštesnio) prisijungimo prie </w:t>
            </w:r>
            <w:r w:rsidRPr="00CF47EE">
              <w:rPr>
                <w:rFonts w:ascii="Arial" w:eastAsia="Times New Roman" w:hAnsi="Arial" w:cs="Arial"/>
                <w:lang w:val="lt-LT"/>
              </w:rPr>
              <w:t>nutolusios medvežės gamintojo darbų vykdymo informacinės sistemos</w:t>
            </w:r>
            <w:r w:rsidRPr="00CF47EE">
              <w:rPr>
                <w:rFonts w:ascii="Arial" w:eastAsia="Calibri" w:hAnsi="Arial" w:cs="Arial"/>
                <w:lang w:val="lt-LT"/>
              </w:rPr>
              <w:t xml:space="preserve"> saugumą.</w:t>
            </w:r>
          </w:p>
          <w:p w14:paraId="3B942BCF"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Times New Roman" w:hAnsi="Arial" w:cs="Arial"/>
                <w:lang w:val="lt-LT"/>
              </w:rPr>
              <w:t>6. naudotojų ir administratorių veiksmai tiek jungiantis į medvežės darbo duomenų sistemą, tiek į nutolusią medvežės gamintojo darbų vykdymo informacinę sistemą turi būti fiksuojami žurnaliniuose įrašuose (</w:t>
            </w:r>
            <w:r w:rsidRPr="00CF47EE">
              <w:rPr>
                <w:rFonts w:ascii="Arial" w:eastAsia="Times New Roman" w:hAnsi="Arial" w:cs="Arial"/>
                <w:i/>
                <w:iCs/>
                <w:lang w:val="lt-LT"/>
              </w:rPr>
              <w:t>angl. logs</w:t>
            </w:r>
            <w:r w:rsidRPr="00CF47EE">
              <w:rPr>
                <w:rFonts w:ascii="Arial" w:eastAsia="Times New Roman" w:hAnsi="Arial" w:cs="Arial"/>
                <w:lang w:val="lt-LT"/>
              </w:rPr>
              <w:t>). Užsakovas turi turėti galimybę peržiūrėti ar gauti žurnalinius įrašus. Užsakovui</w:t>
            </w:r>
            <w:r w:rsidRPr="00CF47EE">
              <w:rPr>
                <w:rFonts w:ascii="Arial" w:eastAsia="Aptos" w:hAnsi="Arial" w:cs="Arial"/>
                <w:lang w:val="lt-LT"/>
              </w:rPr>
              <w:t xml:space="preserve"> raštu paprašius, Tiekėjas turi pateikti prašomo laikotarpio žurnalinius įrašus (jei pats Užsakovas negali jų išsiimti).</w:t>
            </w:r>
          </w:p>
          <w:p w14:paraId="3C4FC143" w14:textId="77777777" w:rsidR="005E5AFE" w:rsidRPr="00CF47EE" w:rsidRDefault="005E5AFE" w:rsidP="00A7094A">
            <w:pPr>
              <w:widowControl w:val="0"/>
              <w:tabs>
                <w:tab w:val="left" w:pos="554"/>
              </w:tabs>
              <w:autoSpaceDE w:val="0"/>
              <w:autoSpaceDN/>
              <w:spacing w:afterAutospacing="0"/>
              <w:ind w:firstLine="0"/>
              <w:jc w:val="both"/>
              <w:textAlignment w:val="auto"/>
              <w:rPr>
                <w:rFonts w:ascii="Arial" w:eastAsia="Aptos" w:hAnsi="Arial" w:cs="Arial"/>
                <w:lang w:val="lt-LT"/>
              </w:rPr>
            </w:pPr>
            <w:r w:rsidRPr="00CF47EE">
              <w:rPr>
                <w:rFonts w:ascii="Arial" w:eastAsia="Times New Roman" w:hAnsi="Arial" w:cs="Arial"/>
                <w:lang w:val="lt-LT"/>
              </w:rPr>
              <w:t xml:space="preserve">7. pagal technines galimybes </w:t>
            </w:r>
            <w:r w:rsidRPr="00CF47EE">
              <w:rPr>
                <w:rFonts w:ascii="Arial" w:eastAsia="Aptos"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14D6622F"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lt-LT"/>
              </w:rPr>
            </w:pPr>
            <w:r w:rsidRPr="00CF47EE">
              <w:rPr>
                <w:rFonts w:ascii="Arial" w:eastAsia="Times New Roman" w:hAnsi="Arial" w:cs="Arial"/>
                <w:lang w:val="lt-LT"/>
              </w:rPr>
              <w:t>8. Tiekėjas darbui su medvežės darbo duomenų sistema apmoko ne mažiau kaip 4 darbuotojus medvežei.</w:t>
            </w:r>
          </w:p>
        </w:tc>
        <w:tc>
          <w:tcPr>
            <w:tcW w:w="2835" w:type="dxa"/>
          </w:tcPr>
          <w:p w14:paraId="7F817372"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p>
        </w:tc>
      </w:tr>
      <w:tr w:rsidR="005E5AFE" w:rsidRPr="00CF47EE" w14:paraId="6CAC9F27" w14:textId="77777777" w:rsidTr="005E5AFE">
        <w:trPr>
          <w:jc w:val="center"/>
        </w:trPr>
        <w:tc>
          <w:tcPr>
            <w:tcW w:w="988" w:type="dxa"/>
          </w:tcPr>
          <w:p w14:paraId="67B4AB6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9207705" w14:textId="77777777" w:rsidR="005E5AFE" w:rsidRPr="00CF47EE" w:rsidRDefault="005E5AFE" w:rsidP="00A7094A">
            <w:pPr>
              <w:autoSpaceDN/>
              <w:spacing w:afterAutospacing="0"/>
              <w:ind w:firstLine="0"/>
              <w:jc w:val="both"/>
              <w:textAlignment w:val="auto"/>
              <w:rPr>
                <w:rFonts w:ascii="Arial" w:eastAsia="Times New Roman" w:hAnsi="Arial" w:cs="Arial"/>
                <w:color w:val="000000"/>
                <w:lang w:val="lt-LT"/>
              </w:rPr>
            </w:pPr>
            <w:r w:rsidRPr="00CF47EE">
              <w:rPr>
                <w:rFonts w:ascii="Arial" w:eastAsia="Calibri" w:hAnsi="Arial" w:cs="Arial"/>
                <w:kern w:val="2"/>
                <w:lang w:val="lt-LT"/>
                <w14:ligatures w14:val="standardContextual"/>
              </w:rPr>
              <w:t>turi būti galimybė sumontuoti transporto kontrolės ir degalų elektroninės apskaitos įrangą, veikianti GSM/GPS principu ir perduodanti borto kompiuterio davinius į Užsakovo naudojamus serverius. Suderinimas ir prijungimas prie transporto kontrolės sistemos, naudojamos Užsakovo telemetrinės įrangos, GPS/GSM pagrindu – Tiekėjo sąskaita, iki prekės perdavimo Užsakovui dienos. Užsakovui telemetrinės kontrolės paslaugas teikia UAB „XIRGO GLOBAL“.</w:t>
            </w:r>
          </w:p>
        </w:tc>
        <w:tc>
          <w:tcPr>
            <w:tcW w:w="2835" w:type="dxa"/>
          </w:tcPr>
          <w:p w14:paraId="0D82C42D" w14:textId="77777777" w:rsidR="005E5AFE" w:rsidRPr="00CF47EE" w:rsidRDefault="005E5AFE" w:rsidP="00A7094A">
            <w:pPr>
              <w:autoSpaceDN/>
              <w:spacing w:afterAutospacing="0"/>
              <w:ind w:firstLine="0"/>
              <w:jc w:val="both"/>
              <w:textAlignment w:val="auto"/>
              <w:rPr>
                <w:rFonts w:ascii="Arial" w:eastAsia="Calibri" w:hAnsi="Arial" w:cs="Arial"/>
                <w:kern w:val="2"/>
                <w14:ligatures w14:val="standardContextual"/>
              </w:rPr>
            </w:pPr>
          </w:p>
        </w:tc>
      </w:tr>
      <w:tr w:rsidR="005E5AFE" w:rsidRPr="00CF47EE" w14:paraId="6C0E4AE1" w14:textId="77777777" w:rsidTr="005E5AFE">
        <w:trPr>
          <w:jc w:val="center"/>
        </w:trPr>
        <w:tc>
          <w:tcPr>
            <w:tcW w:w="988" w:type="dxa"/>
          </w:tcPr>
          <w:p w14:paraId="35628CD6"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20C1B65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turi būti sumontuotas kompiuteris su programine įranga, atitinkantys šiuos reikalavimus:</w:t>
            </w:r>
          </w:p>
          <w:p w14:paraId="427D4E8C"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operacinė sistema (OS) – MS Windows 10 arba naujesnė;</w:t>
            </w:r>
          </w:p>
          <w:p w14:paraId="5C3B1F02"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programinė įranga lietuvių kalba;</w:t>
            </w:r>
          </w:p>
          <w:p w14:paraId="63217ADF"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operatyvinė atmintis (RAM) – ne mažiau 4 GB;</w:t>
            </w:r>
          </w:p>
          <w:p w14:paraId="1673B37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galimybė instaliuoti 3-ių šalių programas;</w:t>
            </w:r>
          </w:p>
          <w:p w14:paraId="6FB90976"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kietasis diskas – turi būti ne mažiau kaip 40 GB laisvos vietos 3-ių šalių programoms instaliuoti;</w:t>
            </w:r>
          </w:p>
          <w:p w14:paraId="28ACF246"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procesorius (CPU) – kelių branduolių, dažnis ne mažesnis nei 1,6 GHz;</w:t>
            </w:r>
          </w:p>
          <w:p w14:paraId="0DD72B65"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prievadai (ports) – ne mažiau 2xUSB (iš kurių ne mažiau kaip vienas – gerai matomoje ir lengvai prieinamoje vietoje), 1xEthernet;</w:t>
            </w:r>
          </w:p>
          <w:p w14:paraId="12A86B81"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kompiuterio monitorius – raiška ne mažiau kaip 1024x768 taškų;</w:t>
            </w:r>
          </w:p>
          <w:p w14:paraId="6230F4F9"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lastRenderedPageBreak/>
              <w:t>elektroninis paštas – turi būti galimybė siųsti el. laiškus naudojantis atskira arba naršyklės (web browser) bazėje veikiančia el. pašto programa;</w:t>
            </w:r>
          </w:p>
          <w:p w14:paraId="0B32EEB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 xml:space="preserve">Reikalavimai ryšiui:  4 G arba geresnis, greitis ne mažiau nei 10 Mbps. </w:t>
            </w:r>
          </w:p>
          <w:p w14:paraId="3BFDB349"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PASTABA. Ryšio paslaugų pirkimas neįeina į šio pirkimo apimtį. Pastovus ryšys nėra būtinas – duomenys siunčiami patekus į tinkamo ryšio zoną.</w:t>
            </w:r>
          </w:p>
        </w:tc>
        <w:tc>
          <w:tcPr>
            <w:tcW w:w="2835" w:type="dxa"/>
          </w:tcPr>
          <w:p w14:paraId="0ED3BD35"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3A4AE937" w14:textId="77777777" w:rsidTr="005E5AFE">
        <w:trPr>
          <w:jc w:val="center"/>
        </w:trPr>
        <w:tc>
          <w:tcPr>
            <w:tcW w:w="988" w:type="dxa"/>
          </w:tcPr>
          <w:p w14:paraId="7B5B9584"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0383EBDB"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StanForD 2010 standarto palaikymas.</w:t>
            </w:r>
          </w:p>
        </w:tc>
        <w:tc>
          <w:tcPr>
            <w:tcW w:w="2835" w:type="dxa"/>
          </w:tcPr>
          <w:p w14:paraId="76FBF09F"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50D73619" w14:textId="77777777" w:rsidTr="005E5AFE">
        <w:trPr>
          <w:jc w:val="center"/>
        </w:trPr>
        <w:tc>
          <w:tcPr>
            <w:tcW w:w="988" w:type="dxa"/>
          </w:tcPr>
          <w:p w14:paraId="66E1BAB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CC51994" w14:textId="77777777" w:rsidR="005E5AFE" w:rsidRPr="00CF47EE" w:rsidRDefault="005E5AFE" w:rsidP="00A7094A">
            <w:pPr>
              <w:autoSpaceDN/>
              <w:spacing w:afterAutospacing="0"/>
              <w:ind w:firstLine="0"/>
              <w:jc w:val="both"/>
              <w:textAlignment w:val="auto"/>
              <w:rPr>
                <w:rFonts w:ascii="Arial" w:eastAsia="Aptos" w:hAnsi="Arial" w:cs="Arial"/>
                <w:bCs/>
                <w:lang w:val="lt-LT"/>
              </w:rPr>
            </w:pPr>
            <w:r w:rsidRPr="00CF47EE">
              <w:rPr>
                <w:rFonts w:ascii="Arial" w:eastAsia="Aptos" w:hAnsi="Arial" w:cs="Arial"/>
                <w:bCs/>
                <w:lang w:val="lt-LT"/>
              </w:rPr>
              <w:t>tiekėjas darbui su sistema apmoko ne mažiau kaip 4 darbuotojus.</w:t>
            </w:r>
          </w:p>
        </w:tc>
        <w:tc>
          <w:tcPr>
            <w:tcW w:w="2835" w:type="dxa"/>
          </w:tcPr>
          <w:p w14:paraId="307342D2" w14:textId="77777777" w:rsidR="005E5AFE" w:rsidRPr="00CF47EE" w:rsidRDefault="005E5AFE" w:rsidP="00A7094A">
            <w:pPr>
              <w:autoSpaceDN/>
              <w:spacing w:afterAutospacing="0"/>
              <w:ind w:firstLine="0"/>
              <w:jc w:val="both"/>
              <w:textAlignment w:val="auto"/>
              <w:rPr>
                <w:rFonts w:ascii="Arial" w:eastAsia="Aptos" w:hAnsi="Arial" w:cs="Arial"/>
                <w:bCs/>
                <w:lang w:val="pt-BR"/>
              </w:rPr>
            </w:pPr>
          </w:p>
        </w:tc>
      </w:tr>
      <w:tr w:rsidR="005E5AFE" w:rsidRPr="00CF47EE" w14:paraId="4FA64606" w14:textId="77777777" w:rsidTr="005E5AFE">
        <w:trPr>
          <w:jc w:val="center"/>
        </w:trPr>
        <w:tc>
          <w:tcPr>
            <w:tcW w:w="988" w:type="dxa"/>
          </w:tcPr>
          <w:p w14:paraId="6B4345AE"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1F6A64B5" w14:textId="0E3E38AA" w:rsidR="005E5AFE" w:rsidRPr="00CF47EE" w:rsidRDefault="005E5AFE" w:rsidP="00A7094A">
            <w:pPr>
              <w:autoSpaceDN/>
              <w:spacing w:afterAutospacing="0"/>
              <w:ind w:firstLine="0"/>
              <w:jc w:val="both"/>
              <w:textAlignment w:val="auto"/>
              <w:rPr>
                <w:rFonts w:ascii="Arial" w:eastAsia="Times New Roman" w:hAnsi="Arial" w:cs="Arial"/>
                <w:b/>
                <w:bCs/>
                <w:color w:val="000000"/>
              </w:rPr>
            </w:pPr>
            <w:r w:rsidRPr="00CF47EE">
              <w:rPr>
                <w:rFonts w:ascii="Arial" w:eastAsia="Times New Roman" w:hAnsi="Arial" w:cs="Arial"/>
                <w:b/>
                <w:bCs/>
                <w:color w:val="000000"/>
                <w:lang w:val="lt-LT"/>
              </w:rPr>
              <w:t>Kiti techniniai reikalavimai:</w:t>
            </w:r>
          </w:p>
        </w:tc>
      </w:tr>
      <w:tr w:rsidR="005E5AFE" w:rsidRPr="00CF47EE" w14:paraId="31DCD786" w14:textId="77777777" w:rsidTr="005E5AFE">
        <w:trPr>
          <w:trHeight w:val="78"/>
          <w:jc w:val="center"/>
        </w:trPr>
        <w:tc>
          <w:tcPr>
            <w:tcW w:w="988" w:type="dxa"/>
          </w:tcPr>
          <w:p w14:paraId="38D93EF4"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150EA44"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medvežės valdymas vairu ir/arba minisvirtimis; </w:t>
            </w:r>
          </w:p>
        </w:tc>
        <w:tc>
          <w:tcPr>
            <w:tcW w:w="2835" w:type="dxa"/>
          </w:tcPr>
          <w:p w14:paraId="1837DB18" w14:textId="77777777" w:rsidR="005E5AFE" w:rsidRPr="00CF47EE" w:rsidRDefault="005E5AFE" w:rsidP="00A7094A">
            <w:pPr>
              <w:autoSpaceDN/>
              <w:spacing w:afterAutospacing="0"/>
              <w:ind w:firstLine="0"/>
              <w:jc w:val="both"/>
              <w:textAlignment w:val="auto"/>
              <w:rPr>
                <w:rFonts w:ascii="Arial" w:eastAsia="Aptos" w:hAnsi="Arial" w:cs="Arial"/>
                <w:color w:val="000000"/>
                <w:lang w:val="pt-BR"/>
              </w:rPr>
            </w:pPr>
          </w:p>
        </w:tc>
      </w:tr>
      <w:tr w:rsidR="005E5AFE" w:rsidRPr="00CF47EE" w14:paraId="568D4D0F" w14:textId="77777777" w:rsidTr="005E5AFE">
        <w:trPr>
          <w:jc w:val="center"/>
        </w:trPr>
        <w:tc>
          <w:tcPr>
            <w:tcW w:w="988" w:type="dxa"/>
          </w:tcPr>
          <w:p w14:paraId="004510AE"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49D88A2"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manipuliatoriaus valdymas minisvirtimis, galimybė keisti manipuliatoriaus valdymo greitį bei jautrumą;</w:t>
            </w:r>
          </w:p>
        </w:tc>
        <w:tc>
          <w:tcPr>
            <w:tcW w:w="2835" w:type="dxa"/>
          </w:tcPr>
          <w:p w14:paraId="5A8FB7DC" w14:textId="77777777" w:rsidR="005E5AFE" w:rsidRPr="00CF47EE" w:rsidRDefault="005E5AFE" w:rsidP="00A7094A">
            <w:pPr>
              <w:autoSpaceDN/>
              <w:spacing w:afterAutospacing="0"/>
              <w:ind w:firstLine="0"/>
              <w:jc w:val="both"/>
              <w:textAlignment w:val="auto"/>
              <w:rPr>
                <w:rFonts w:ascii="Arial" w:eastAsia="Aptos" w:hAnsi="Arial" w:cs="Arial"/>
                <w:color w:val="000000"/>
                <w:lang w:val="pt-BR"/>
              </w:rPr>
            </w:pPr>
          </w:p>
        </w:tc>
      </w:tr>
      <w:tr w:rsidR="005E5AFE" w:rsidRPr="00CF47EE" w14:paraId="7FF5CC5F" w14:textId="77777777" w:rsidTr="005E5AFE">
        <w:trPr>
          <w:jc w:val="center"/>
        </w:trPr>
        <w:tc>
          <w:tcPr>
            <w:tcW w:w="988" w:type="dxa"/>
          </w:tcPr>
          <w:p w14:paraId="05D2260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A08708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važiavimo „pirmyn – atgal“ greito perjungimo funkcija;</w:t>
            </w:r>
          </w:p>
        </w:tc>
        <w:tc>
          <w:tcPr>
            <w:tcW w:w="2835" w:type="dxa"/>
          </w:tcPr>
          <w:p w14:paraId="60D25438"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2077FE09" w14:textId="77777777" w:rsidTr="005E5AFE">
        <w:trPr>
          <w:jc w:val="center"/>
        </w:trPr>
        <w:tc>
          <w:tcPr>
            <w:tcW w:w="988" w:type="dxa"/>
          </w:tcPr>
          <w:p w14:paraId="13AE4529"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F9FF80F"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hidrauliškai valdomos įlipimo – išlipimo kopėtėlės;</w:t>
            </w:r>
          </w:p>
        </w:tc>
        <w:tc>
          <w:tcPr>
            <w:tcW w:w="2835" w:type="dxa"/>
          </w:tcPr>
          <w:p w14:paraId="56FC19D6" w14:textId="77777777" w:rsidR="005E5AFE" w:rsidRPr="00CF47EE" w:rsidRDefault="005E5AFE" w:rsidP="00A7094A">
            <w:pPr>
              <w:autoSpaceDN/>
              <w:spacing w:afterAutospacing="0"/>
              <w:ind w:firstLine="0"/>
              <w:jc w:val="both"/>
              <w:textAlignment w:val="auto"/>
              <w:rPr>
                <w:rFonts w:ascii="Arial" w:eastAsia="Aptos" w:hAnsi="Arial" w:cs="Arial"/>
                <w:color w:val="000000"/>
                <w:lang w:val="lt-LT"/>
              </w:rPr>
            </w:pPr>
          </w:p>
        </w:tc>
      </w:tr>
      <w:tr w:rsidR="005E5AFE" w:rsidRPr="00CF47EE" w14:paraId="5E4C20CC" w14:textId="77777777" w:rsidTr="005E5AFE">
        <w:trPr>
          <w:jc w:val="center"/>
        </w:trPr>
        <w:tc>
          <w:tcPr>
            <w:tcW w:w="988" w:type="dxa"/>
          </w:tcPr>
          <w:p w14:paraId="36596A3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F4BF295"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autonominis, elektra veikiantis dyzelino užpylimo siurblys su „Stop“ funkcija;</w:t>
            </w:r>
          </w:p>
        </w:tc>
        <w:tc>
          <w:tcPr>
            <w:tcW w:w="2835" w:type="dxa"/>
          </w:tcPr>
          <w:p w14:paraId="3FA5FF9E" w14:textId="77777777" w:rsidR="005E5AFE" w:rsidRPr="00CF47EE" w:rsidRDefault="005E5AFE" w:rsidP="00A7094A">
            <w:pPr>
              <w:autoSpaceDN/>
              <w:spacing w:afterAutospacing="0"/>
              <w:ind w:firstLine="0"/>
              <w:jc w:val="both"/>
              <w:textAlignment w:val="auto"/>
              <w:rPr>
                <w:rFonts w:ascii="Arial" w:eastAsia="Aptos" w:hAnsi="Arial" w:cs="Arial"/>
                <w:color w:val="000000"/>
                <w:lang w:val="lt-LT"/>
              </w:rPr>
            </w:pPr>
          </w:p>
        </w:tc>
      </w:tr>
      <w:tr w:rsidR="005E5AFE" w:rsidRPr="00CF47EE" w14:paraId="1C775502" w14:textId="77777777" w:rsidTr="005E5AFE">
        <w:trPr>
          <w:jc w:val="center"/>
        </w:trPr>
        <w:tc>
          <w:tcPr>
            <w:tcW w:w="988" w:type="dxa"/>
          </w:tcPr>
          <w:p w14:paraId="2993082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8ABA18C"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degalų bako talpa – ne mažiau 140 l;</w:t>
            </w:r>
          </w:p>
        </w:tc>
        <w:tc>
          <w:tcPr>
            <w:tcW w:w="2835" w:type="dxa"/>
          </w:tcPr>
          <w:p w14:paraId="3B613D3E" w14:textId="77777777" w:rsidR="005E5AFE" w:rsidRPr="00CF47EE" w:rsidRDefault="005E5AFE" w:rsidP="00A7094A">
            <w:pPr>
              <w:autoSpaceDN/>
              <w:spacing w:afterAutospacing="0"/>
              <w:ind w:firstLine="0"/>
              <w:jc w:val="both"/>
              <w:textAlignment w:val="auto"/>
              <w:rPr>
                <w:rFonts w:ascii="Arial" w:eastAsia="Times New Roman" w:hAnsi="Arial" w:cs="Arial"/>
                <w:lang w:val="pt-BR"/>
              </w:rPr>
            </w:pPr>
          </w:p>
        </w:tc>
      </w:tr>
      <w:tr w:rsidR="005E5AFE" w:rsidRPr="00CF47EE" w14:paraId="1410B244" w14:textId="77777777" w:rsidTr="005E5AFE">
        <w:trPr>
          <w:jc w:val="center"/>
        </w:trPr>
        <w:tc>
          <w:tcPr>
            <w:tcW w:w="988" w:type="dxa"/>
          </w:tcPr>
          <w:p w14:paraId="2904ED44"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D0F24B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automatinė gaisro gesinimo sistema;</w:t>
            </w:r>
          </w:p>
        </w:tc>
        <w:tc>
          <w:tcPr>
            <w:tcW w:w="2835" w:type="dxa"/>
          </w:tcPr>
          <w:p w14:paraId="09015B1A"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5BB1734A" w14:textId="77777777" w:rsidTr="005E5AFE">
        <w:trPr>
          <w:jc w:val="center"/>
        </w:trPr>
        <w:tc>
          <w:tcPr>
            <w:tcW w:w="988" w:type="dxa"/>
          </w:tcPr>
          <w:p w14:paraId="5F93888F"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9EAB615"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color w:val="000000"/>
                <w:lang w:val="lt-LT"/>
              </w:rPr>
              <w:t xml:space="preserve">milteliniai rankiniai gesintuvai su patikra – 2 vnt. X </w:t>
            </w:r>
            <w:smartTag w:uri="urn:schemas-microsoft-com:office:smarttags" w:element="metricconverter">
              <w:smartTagPr>
                <w:attr w:name="ProductID" w:val="6 kg"/>
              </w:smartTagPr>
              <w:r w:rsidRPr="00CF47EE">
                <w:rPr>
                  <w:rFonts w:ascii="Arial" w:eastAsia="Aptos" w:hAnsi="Arial" w:cs="Arial"/>
                  <w:color w:val="000000"/>
                  <w:lang w:val="lt-LT"/>
                </w:rPr>
                <w:t>6 kg</w:t>
              </w:r>
            </w:smartTag>
            <w:r w:rsidRPr="00CF47EE">
              <w:rPr>
                <w:rFonts w:ascii="Arial" w:eastAsia="Aptos" w:hAnsi="Arial" w:cs="Arial"/>
                <w:color w:val="000000"/>
                <w:lang w:val="lt-LT"/>
              </w:rPr>
              <w:t>;</w:t>
            </w:r>
          </w:p>
        </w:tc>
        <w:tc>
          <w:tcPr>
            <w:tcW w:w="2835" w:type="dxa"/>
          </w:tcPr>
          <w:p w14:paraId="7C581F30" w14:textId="77777777" w:rsidR="005E5AFE" w:rsidRPr="00CF47EE" w:rsidRDefault="005E5AFE" w:rsidP="00A7094A">
            <w:pPr>
              <w:autoSpaceDN/>
              <w:spacing w:afterAutospacing="0"/>
              <w:ind w:firstLine="0"/>
              <w:jc w:val="both"/>
              <w:textAlignment w:val="auto"/>
              <w:rPr>
                <w:rFonts w:ascii="Arial" w:eastAsia="Aptos" w:hAnsi="Arial" w:cs="Arial"/>
                <w:color w:val="000000"/>
              </w:rPr>
            </w:pPr>
          </w:p>
        </w:tc>
      </w:tr>
      <w:tr w:rsidR="005E5AFE" w:rsidRPr="00CF47EE" w14:paraId="349FB026" w14:textId="77777777" w:rsidTr="005E5AFE">
        <w:trPr>
          <w:trHeight w:val="831"/>
          <w:jc w:val="center"/>
        </w:trPr>
        <w:tc>
          <w:tcPr>
            <w:tcW w:w="988" w:type="dxa"/>
          </w:tcPr>
          <w:p w14:paraId="41A0CBA7"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50B1A37A"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pagal siūlomų padangų išmatavimus tinkančių universalaus naudojimo vikšrų, sujungtų su ne mažesniais kaip 26 mm nareliais, kurių vieno horizontalaus segmento plotis yra nuo 120 iki 150 mm, komplektas (2 poros – 4 vnt.), skirtas vienai medvežei,  ir 2 sujungimo raktai su įtempėju;</w:t>
            </w:r>
          </w:p>
        </w:tc>
        <w:tc>
          <w:tcPr>
            <w:tcW w:w="2835" w:type="dxa"/>
          </w:tcPr>
          <w:p w14:paraId="49D9690B"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509B0420" w14:textId="77777777" w:rsidTr="005E5AFE">
        <w:trPr>
          <w:jc w:val="center"/>
        </w:trPr>
        <w:tc>
          <w:tcPr>
            <w:tcW w:w="988" w:type="dxa"/>
          </w:tcPr>
          <w:p w14:paraId="6D3583E2"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9116C63"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gamykliškai arba papildomai</w:t>
            </w:r>
            <w:r w:rsidRPr="00CF47EE">
              <w:rPr>
                <w:rFonts w:ascii="Aptos" w:eastAsia="Aptos" w:hAnsi="Aptos" w:cs="Times New Roman"/>
                <w:lang w:val="lt-LT"/>
              </w:rPr>
              <w:t xml:space="preserve"> </w:t>
            </w:r>
            <w:r w:rsidRPr="00CF47EE">
              <w:rPr>
                <w:rFonts w:ascii="Arial" w:eastAsia="Aptos" w:hAnsi="Arial" w:cs="Arial"/>
                <w:lang w:val="lt-LT"/>
              </w:rPr>
              <w:t>po kabina ar kitoje nematomoje vietoje po traktoriaus apsaugomis, neprarandant garantijos, sumontuotas oro kompresorius su ne mažesniu kaip 4 l talpos resiveriu, ne mažesnio kaip 150 l/min našumo ir  ne mažesnio kaip 5,0 bar. darbinio slėgio.</w:t>
            </w:r>
            <w:r w:rsidRPr="00CF47EE">
              <w:rPr>
                <w:rFonts w:ascii="Arial" w:eastAsia="Aptos" w:hAnsi="Arial" w:cs="Arial"/>
                <w:color w:val="FF0000"/>
                <w:lang w:val="lt-LT"/>
              </w:rPr>
              <w:t xml:space="preserve"> </w:t>
            </w:r>
            <w:r w:rsidRPr="00CF47EE">
              <w:rPr>
                <w:rFonts w:ascii="Arial" w:eastAsia="Aptos" w:hAnsi="Arial" w:cs="Arial"/>
                <w:lang w:val="lt-LT"/>
              </w:rPr>
              <w:t>Kompresorius turi būti sumontuotas mašinoje;</w:t>
            </w:r>
          </w:p>
        </w:tc>
        <w:tc>
          <w:tcPr>
            <w:tcW w:w="2835" w:type="dxa"/>
          </w:tcPr>
          <w:p w14:paraId="6C77F265" w14:textId="77777777" w:rsidR="005E5AFE" w:rsidRPr="00CF47EE" w:rsidRDefault="005E5AFE" w:rsidP="00A7094A">
            <w:pPr>
              <w:autoSpaceDN/>
              <w:spacing w:afterAutospacing="0"/>
              <w:ind w:firstLine="0"/>
              <w:jc w:val="both"/>
              <w:textAlignment w:val="auto"/>
              <w:rPr>
                <w:rFonts w:ascii="Arial" w:eastAsia="Aptos" w:hAnsi="Arial" w:cs="Arial"/>
              </w:rPr>
            </w:pPr>
          </w:p>
        </w:tc>
      </w:tr>
      <w:tr w:rsidR="005E5AFE" w:rsidRPr="00CF47EE" w14:paraId="57502AE3" w14:textId="77777777" w:rsidTr="005E5AFE">
        <w:trPr>
          <w:jc w:val="center"/>
        </w:trPr>
        <w:tc>
          <w:tcPr>
            <w:tcW w:w="988" w:type="dxa"/>
          </w:tcPr>
          <w:p w14:paraId="65FA2E24"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49C91835"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 xml:space="preserve">įrankiai kasdieniniai </w:t>
            </w:r>
            <w:r w:rsidRPr="00CF47EE">
              <w:rPr>
                <w:rFonts w:ascii="Arial" w:eastAsia="Aptos" w:hAnsi="Arial" w:cs="Arial"/>
                <w:bCs/>
                <w:color w:val="000000"/>
                <w:lang w:val="lt-LT"/>
              </w:rPr>
              <w:t>medvežės</w:t>
            </w:r>
            <w:r w:rsidRPr="00CF47EE">
              <w:rPr>
                <w:rFonts w:ascii="Arial" w:eastAsia="Aptos" w:hAnsi="Arial" w:cs="Arial"/>
                <w:lang w:val="lt-LT"/>
              </w:rPr>
              <w:t xml:space="preserve"> priežiūrai, remontui ir techniniam aptarnavimui;</w:t>
            </w:r>
          </w:p>
        </w:tc>
        <w:tc>
          <w:tcPr>
            <w:tcW w:w="2835" w:type="dxa"/>
          </w:tcPr>
          <w:p w14:paraId="42B29021"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1CB66BF2" w14:textId="77777777" w:rsidTr="005E5AFE">
        <w:trPr>
          <w:jc w:val="center"/>
        </w:trPr>
        <w:tc>
          <w:tcPr>
            <w:tcW w:w="988" w:type="dxa"/>
          </w:tcPr>
          <w:p w14:paraId="398A2BB2"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04BB0E5B" w14:textId="77777777" w:rsidR="005E5AFE" w:rsidRPr="00CF47EE" w:rsidRDefault="005E5AFE" w:rsidP="00A7094A">
            <w:pPr>
              <w:autoSpaceDN/>
              <w:spacing w:afterAutospacing="0"/>
              <w:ind w:firstLine="0"/>
              <w:jc w:val="both"/>
              <w:textAlignment w:val="auto"/>
              <w:rPr>
                <w:rFonts w:ascii="Arial" w:eastAsia="Aptos" w:hAnsi="Arial" w:cs="Arial"/>
                <w:bCs/>
                <w:lang w:val="lt-LT"/>
              </w:rPr>
            </w:pPr>
            <w:r w:rsidRPr="00CF47EE">
              <w:rPr>
                <w:rFonts w:ascii="Arial" w:eastAsia="Aptos" w:hAnsi="Arial" w:cs="Arial"/>
                <w:bCs/>
                <w:color w:val="000000"/>
                <w:lang w:val="lt-LT"/>
              </w:rPr>
              <w:t>visos medvežės sistemos ir agregatai, važiuojant ar dirbant stovėjimo rėžime, turi likti darbingos būklės oro temperatūros intervale nuo -30°C iki +40°C;</w:t>
            </w:r>
          </w:p>
        </w:tc>
        <w:tc>
          <w:tcPr>
            <w:tcW w:w="2835" w:type="dxa"/>
          </w:tcPr>
          <w:p w14:paraId="17225F80" w14:textId="77777777" w:rsidR="005E5AFE" w:rsidRPr="00CF47EE" w:rsidRDefault="005E5AFE" w:rsidP="00A7094A">
            <w:pPr>
              <w:autoSpaceDN/>
              <w:spacing w:afterAutospacing="0"/>
              <w:ind w:firstLine="0"/>
              <w:jc w:val="both"/>
              <w:textAlignment w:val="auto"/>
              <w:rPr>
                <w:rFonts w:ascii="Arial" w:eastAsia="Aptos" w:hAnsi="Arial" w:cs="Arial"/>
                <w:bCs/>
                <w:color w:val="000000"/>
                <w:lang w:val="pt-BR"/>
              </w:rPr>
            </w:pPr>
          </w:p>
        </w:tc>
      </w:tr>
      <w:tr w:rsidR="005E5AFE" w:rsidRPr="00CF47EE" w14:paraId="688B921D" w14:textId="77777777" w:rsidTr="005E5AFE">
        <w:trPr>
          <w:jc w:val="center"/>
        </w:trPr>
        <w:tc>
          <w:tcPr>
            <w:tcW w:w="988" w:type="dxa"/>
          </w:tcPr>
          <w:p w14:paraId="1D57F07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1B0DEFE"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medvežė privalo būti sukomplektuota taip, kad jas, be papildomų priemonių  būtų galima eksploatuoti Lietuvos Respublikoje. Kartu su medveže turi būti pateikiamas teisės aktų reikalavimus atitinkantis pirmosios pagalbos rinkinys (vaistinėlė), avarinio sustojimo ženklas ir liemenė su šviesą atspindinčiais elementais;</w:t>
            </w:r>
          </w:p>
        </w:tc>
        <w:tc>
          <w:tcPr>
            <w:tcW w:w="2835" w:type="dxa"/>
          </w:tcPr>
          <w:p w14:paraId="0967A758"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p>
        </w:tc>
      </w:tr>
      <w:tr w:rsidR="005E5AFE" w:rsidRPr="00CF47EE" w14:paraId="1C9CB0DA" w14:textId="77777777" w:rsidTr="005E5AFE">
        <w:trPr>
          <w:jc w:val="center"/>
        </w:trPr>
        <w:tc>
          <w:tcPr>
            <w:tcW w:w="988" w:type="dxa"/>
          </w:tcPr>
          <w:p w14:paraId="4D7156C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1019D307"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bCs/>
                <w:lang w:val="lt-LT"/>
              </w:rPr>
            </w:pPr>
            <w:r w:rsidRPr="00CF47EE">
              <w:rPr>
                <w:rFonts w:ascii="Arial" w:eastAsia="Aptos" w:hAnsi="Arial" w:cs="Arial"/>
                <w:bCs/>
                <w:lang w:val="lt-LT"/>
              </w:rPr>
              <w:t>medvežės</w:t>
            </w:r>
            <w:r w:rsidRPr="00CF47EE">
              <w:rPr>
                <w:rFonts w:ascii="Arial" w:eastAsia="Aptos" w:hAnsi="Arial" w:cs="Arial"/>
                <w:b/>
                <w:bCs/>
                <w:lang w:val="lt-LT"/>
              </w:rPr>
              <w:t xml:space="preserve"> </w:t>
            </w:r>
            <w:r w:rsidRPr="00CF47EE">
              <w:rPr>
                <w:rFonts w:ascii="Arial" w:eastAsia="Aptos" w:hAnsi="Arial" w:cs="Arial"/>
                <w:lang w:val="lt-LT"/>
              </w:rPr>
              <w:t>eksploatavimui reikalingų skysčių (išskyrus dyzeliną) talpyklos privalo būti užpildytos iki maksimalaus lygio</w:t>
            </w:r>
            <w:r w:rsidRPr="00CF47EE">
              <w:rPr>
                <w:rFonts w:ascii="Arial" w:eastAsia="Aptos" w:hAnsi="Arial" w:cs="Arial"/>
                <w:lang w:val="lt-LT" w:eastAsia="ar-SA"/>
              </w:rPr>
              <w:t>;</w:t>
            </w:r>
          </w:p>
        </w:tc>
        <w:tc>
          <w:tcPr>
            <w:tcW w:w="2835" w:type="dxa"/>
          </w:tcPr>
          <w:p w14:paraId="49C16DC3"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bCs/>
                <w:lang w:val="lt-LT"/>
              </w:rPr>
            </w:pPr>
          </w:p>
        </w:tc>
      </w:tr>
      <w:tr w:rsidR="005E5AFE" w:rsidRPr="00CF47EE" w14:paraId="6B698636" w14:textId="77777777" w:rsidTr="005E5AFE">
        <w:trPr>
          <w:trHeight w:val="974"/>
          <w:jc w:val="center"/>
        </w:trPr>
        <w:tc>
          <w:tcPr>
            <w:tcW w:w="988" w:type="dxa"/>
          </w:tcPr>
          <w:p w14:paraId="42395AF6"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2D6358F3"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bCs/>
                <w:lang w:val="lt-LT"/>
              </w:rPr>
            </w:pPr>
            <w:r w:rsidRPr="00CF47EE">
              <w:rPr>
                <w:rFonts w:ascii="Arial" w:eastAsia="Aptos" w:hAnsi="Arial" w:cs="Arial"/>
                <w:bCs/>
                <w:lang w:val="lt-LT"/>
              </w:rPr>
              <w:t>pagal siūlomų padangų išmatavimus tinkančių priešslydimo grandinių, kurių narelio metalo skersmuo ne mažesnis kaip 15 mm (skirtų tik miško technikai esant ypač didelėms apkrovoms ir sudėtingam pravažiavimu), pora, montuojama ant vienos ašies 2 padangų, skirta vienai medvežei, su montavimo raktu;</w:t>
            </w:r>
          </w:p>
        </w:tc>
        <w:tc>
          <w:tcPr>
            <w:tcW w:w="2835" w:type="dxa"/>
          </w:tcPr>
          <w:p w14:paraId="575823FD"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bCs/>
                <w:lang w:val="lt-LT"/>
              </w:rPr>
            </w:pPr>
          </w:p>
        </w:tc>
      </w:tr>
      <w:tr w:rsidR="005E5AFE" w:rsidRPr="00CF47EE" w14:paraId="5E3BE6CB" w14:textId="77777777" w:rsidTr="005E5AFE">
        <w:trPr>
          <w:jc w:val="center"/>
        </w:trPr>
        <w:tc>
          <w:tcPr>
            <w:tcW w:w="988" w:type="dxa"/>
          </w:tcPr>
          <w:p w14:paraId="4A4EB5A2"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489AF6F8"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integruota laisvų rankų įranga, veikianti Bluetooth ryšiu;</w:t>
            </w:r>
          </w:p>
        </w:tc>
        <w:tc>
          <w:tcPr>
            <w:tcW w:w="2835" w:type="dxa"/>
          </w:tcPr>
          <w:p w14:paraId="7C01703E"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p>
        </w:tc>
      </w:tr>
      <w:tr w:rsidR="005E5AFE" w:rsidRPr="00CF47EE" w14:paraId="75995E99" w14:textId="77777777" w:rsidTr="005E5AFE">
        <w:trPr>
          <w:jc w:val="center"/>
        </w:trPr>
        <w:tc>
          <w:tcPr>
            <w:tcW w:w="988" w:type="dxa"/>
          </w:tcPr>
          <w:p w14:paraId="3B11E5B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38A693DE"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 xml:space="preserve">automatinė centrinė manipuliatoriaus ir pagrindinių medvežės mazgų (vairavimo cilindrų kaiščių guoliai, </w:t>
            </w:r>
            <w:r w:rsidRPr="00CF47EE">
              <w:rPr>
                <w:rFonts w:ascii="Arial" w:eastAsia="Aptos" w:hAnsi="Arial" w:cs="Arial"/>
                <w:lang w:val="lt-LT"/>
              </w:rPr>
              <w:lastRenderedPageBreak/>
              <w:t>šarnyrinės jungties kaiščiai, stabilizavimo cilindrų kaiščiai) tepimo sistema.</w:t>
            </w:r>
          </w:p>
        </w:tc>
        <w:tc>
          <w:tcPr>
            <w:tcW w:w="2835" w:type="dxa"/>
          </w:tcPr>
          <w:p w14:paraId="6983852F"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p>
        </w:tc>
      </w:tr>
      <w:tr w:rsidR="005E5AFE" w:rsidRPr="00CF47EE" w14:paraId="66C9B3FD" w14:textId="77777777" w:rsidTr="005E5AFE">
        <w:trPr>
          <w:jc w:val="center"/>
        </w:trPr>
        <w:tc>
          <w:tcPr>
            <w:tcW w:w="988" w:type="dxa"/>
          </w:tcPr>
          <w:p w14:paraId="17CEFD75"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3B091725" w14:textId="058D0065" w:rsidR="005E5AFE" w:rsidRPr="00CF47EE" w:rsidRDefault="005E5AFE" w:rsidP="00A7094A">
            <w:pPr>
              <w:autoSpaceDN/>
              <w:spacing w:afterAutospacing="0"/>
              <w:ind w:firstLine="0"/>
              <w:jc w:val="both"/>
              <w:textAlignment w:val="auto"/>
              <w:rPr>
                <w:rFonts w:ascii="Arial" w:eastAsia="Times New Roman" w:hAnsi="Arial" w:cs="Arial"/>
                <w:b/>
                <w:bCs/>
                <w:color w:val="000000"/>
                <w:lang w:val="pt-BR"/>
              </w:rPr>
            </w:pPr>
            <w:r w:rsidRPr="00CF47EE">
              <w:rPr>
                <w:rFonts w:ascii="Arial" w:eastAsia="Times New Roman" w:hAnsi="Arial" w:cs="Arial"/>
                <w:b/>
                <w:bCs/>
                <w:color w:val="000000"/>
                <w:lang w:val="lt-LT"/>
              </w:rPr>
              <w:t>Garantijų reikalavimai (išskyrus tas detales, kurios susidėvi natūraliai):</w:t>
            </w:r>
          </w:p>
        </w:tc>
      </w:tr>
      <w:tr w:rsidR="005E5AFE" w:rsidRPr="00CF47EE" w14:paraId="655D48F6" w14:textId="77777777" w:rsidTr="005E5AFE">
        <w:trPr>
          <w:trHeight w:val="704"/>
          <w:jc w:val="center"/>
        </w:trPr>
        <w:tc>
          <w:tcPr>
            <w:tcW w:w="988" w:type="dxa"/>
          </w:tcPr>
          <w:p w14:paraId="630AF109"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35CDD756"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ne trumpesnė nei 12 mėnesių arba 3000 darbo valandų (imtinai) (priklausomai kas pirma baigsis) visiška garantija nuo medvežės priėmimo – perdavimo akto pasirašymo dienos;</w:t>
            </w:r>
          </w:p>
        </w:tc>
        <w:tc>
          <w:tcPr>
            <w:tcW w:w="2835" w:type="dxa"/>
          </w:tcPr>
          <w:p w14:paraId="34CADBC1"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1C035DBA" w14:textId="77777777" w:rsidTr="005E5AFE">
        <w:trPr>
          <w:jc w:val="center"/>
        </w:trPr>
        <w:tc>
          <w:tcPr>
            <w:tcW w:w="988" w:type="dxa"/>
          </w:tcPr>
          <w:p w14:paraId="46C4FB0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0DDE35F3"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ne trumpesnė nei 12 (dvylikos) mėnesių arba nuo 3001 iki 5000 darbo valandų (imtinai) (priklausomai kas pirma baigsis)</w:t>
            </w:r>
          </w:p>
          <w:p w14:paraId="20C863ED"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papildoma garantija medvežės rėmui (išskyrus rėmų sujungimo, centrinio šarnyro pirštams ir įvorėms), manipuliatoriaus korpusui, griebtuvo rėmui (išskyrus griebtuvo pirštams), varikliui be generatoriaus, starterio, filtrų,</w:t>
            </w:r>
          </w:p>
          <w:p w14:paraId="42AE3ADD"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žarnų, radiatoriaus, radiatoriaus ventiliatoriaus, variklio daviklių ir elektros įrangos;</w:t>
            </w:r>
          </w:p>
          <w:p w14:paraId="3114F9D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Papildoma garantija pradedama skaičiuoti pasibaigus šios techninės specifikacijos 12.1 punkte nurodytai garantijai.</w:t>
            </w:r>
          </w:p>
        </w:tc>
        <w:tc>
          <w:tcPr>
            <w:tcW w:w="2835" w:type="dxa"/>
          </w:tcPr>
          <w:p w14:paraId="0CC27B5D"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7D2423DA" w14:textId="77777777" w:rsidTr="005E5AFE">
        <w:trPr>
          <w:jc w:val="center"/>
        </w:trPr>
        <w:tc>
          <w:tcPr>
            <w:tcW w:w="988" w:type="dxa"/>
          </w:tcPr>
          <w:p w14:paraId="482F723A"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F3DE3C0"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garantiniu laikotarpiu sugedusios medvežės, kuri negali važiuoti sava eiga, pristatymas į remonto vietą tiekėjo sąskaita.</w:t>
            </w:r>
          </w:p>
        </w:tc>
        <w:tc>
          <w:tcPr>
            <w:tcW w:w="2835" w:type="dxa"/>
          </w:tcPr>
          <w:p w14:paraId="64571DEE"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p>
        </w:tc>
      </w:tr>
      <w:tr w:rsidR="005E5AFE" w:rsidRPr="00CF47EE" w14:paraId="0DA3A965" w14:textId="77777777" w:rsidTr="005E5AFE">
        <w:trPr>
          <w:jc w:val="center"/>
        </w:trPr>
        <w:tc>
          <w:tcPr>
            <w:tcW w:w="988" w:type="dxa"/>
          </w:tcPr>
          <w:p w14:paraId="6E804DB7" w14:textId="77777777" w:rsidR="005E5AFE" w:rsidRPr="005E5AFE" w:rsidRDefault="005E5AFE" w:rsidP="005E5AFE">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6579D315" w14:textId="50D0791D" w:rsidR="005E5AFE" w:rsidRPr="00CF47EE" w:rsidRDefault="005E5AFE" w:rsidP="00A7094A">
            <w:pPr>
              <w:autoSpaceDN/>
              <w:spacing w:afterAutospacing="0"/>
              <w:ind w:firstLine="0"/>
              <w:jc w:val="both"/>
              <w:textAlignment w:val="auto"/>
              <w:rPr>
                <w:rFonts w:ascii="Arial" w:eastAsia="Times New Roman" w:hAnsi="Arial" w:cs="Arial"/>
                <w:b/>
                <w:bCs/>
              </w:rPr>
            </w:pPr>
            <w:r w:rsidRPr="00CF47EE">
              <w:rPr>
                <w:rFonts w:ascii="Arial" w:eastAsia="Times New Roman" w:hAnsi="Arial" w:cs="Arial"/>
                <w:b/>
                <w:bCs/>
                <w:lang w:val="lt-LT"/>
              </w:rPr>
              <w:t>Kiti reikalavimai:</w:t>
            </w:r>
          </w:p>
        </w:tc>
      </w:tr>
      <w:tr w:rsidR="005E5AFE" w:rsidRPr="00CF47EE" w14:paraId="686A4E0E" w14:textId="77777777" w:rsidTr="005E5AFE">
        <w:trPr>
          <w:jc w:val="center"/>
        </w:trPr>
        <w:tc>
          <w:tcPr>
            <w:tcW w:w="988" w:type="dxa"/>
          </w:tcPr>
          <w:p w14:paraId="5AA6363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tcPr>
          <w:p w14:paraId="357AFAD4"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medvežė   turi būti nauja, neeksploatuota, pagaminta ne anksčiau 2025 m., serijinės gamybos (ne vienetinis modelis);</w:t>
            </w:r>
          </w:p>
        </w:tc>
        <w:tc>
          <w:tcPr>
            <w:tcW w:w="2835" w:type="dxa"/>
          </w:tcPr>
          <w:p w14:paraId="49F573DA"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344AB802" w14:textId="77777777" w:rsidTr="005E5AFE">
        <w:trPr>
          <w:jc w:val="center"/>
        </w:trPr>
        <w:tc>
          <w:tcPr>
            <w:tcW w:w="988" w:type="dxa"/>
          </w:tcPr>
          <w:p w14:paraId="51416373"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54910FFD"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medvežės operatorių (4 žmonių  ) apmokymas dirbti ne mažiau 24 darbo valandų 1 operatoriui. Operatoriai turi būti apmokyti iki prekių perdavimo – priėmimo akto pasirašymo;</w:t>
            </w:r>
          </w:p>
        </w:tc>
        <w:tc>
          <w:tcPr>
            <w:tcW w:w="2835" w:type="dxa"/>
          </w:tcPr>
          <w:p w14:paraId="5C1F3540" w14:textId="77777777" w:rsidR="005E5AFE" w:rsidRPr="00CF47EE" w:rsidRDefault="005E5AFE" w:rsidP="00A7094A">
            <w:pPr>
              <w:autoSpaceDN/>
              <w:spacing w:afterAutospacing="0"/>
              <w:ind w:firstLine="0"/>
              <w:jc w:val="both"/>
              <w:textAlignment w:val="auto"/>
              <w:rPr>
                <w:rFonts w:ascii="Arial" w:eastAsia="Aptos" w:hAnsi="Arial" w:cs="Arial"/>
                <w:lang w:val="lt-LT"/>
              </w:rPr>
            </w:pPr>
          </w:p>
        </w:tc>
      </w:tr>
      <w:tr w:rsidR="005E5AFE" w:rsidRPr="00CF47EE" w14:paraId="60F96AA0" w14:textId="77777777" w:rsidTr="005E5AFE">
        <w:trPr>
          <w:jc w:val="center"/>
        </w:trPr>
        <w:tc>
          <w:tcPr>
            <w:tcW w:w="988" w:type="dxa"/>
          </w:tcPr>
          <w:p w14:paraId="318203D0"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63D9094B"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mobilaus serviso (gamintojo apmokyto ir atestuoto personalo) paslaugos ir atsarginių dalių tiekimas garantiniu ir pogarantiniu laikotarpiais;</w:t>
            </w:r>
          </w:p>
        </w:tc>
        <w:tc>
          <w:tcPr>
            <w:tcW w:w="2835" w:type="dxa"/>
          </w:tcPr>
          <w:p w14:paraId="18466E12"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0EF216EC" w14:textId="77777777" w:rsidTr="005E5AFE">
        <w:trPr>
          <w:jc w:val="center"/>
        </w:trPr>
        <w:tc>
          <w:tcPr>
            <w:tcW w:w="988" w:type="dxa"/>
          </w:tcPr>
          <w:p w14:paraId="5B7C5DE8"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4D2B68B1" w14:textId="77777777" w:rsidR="005E5AFE" w:rsidRPr="00CF47EE" w:rsidRDefault="005E5AFE" w:rsidP="00A7094A">
            <w:pPr>
              <w:autoSpaceDN/>
              <w:spacing w:afterAutospacing="0"/>
              <w:ind w:firstLine="0"/>
              <w:jc w:val="both"/>
              <w:textAlignment w:val="auto"/>
              <w:rPr>
                <w:rFonts w:ascii="Arial" w:eastAsia="Aptos" w:hAnsi="Arial" w:cs="Arial"/>
                <w:lang w:val="lt-LT" w:eastAsia="lt-LT"/>
              </w:rPr>
            </w:pPr>
            <w:r w:rsidRPr="00CF47EE">
              <w:rPr>
                <w:rFonts w:ascii="Arial" w:eastAsia="Aptos" w:hAnsi="Arial" w:cs="Arial"/>
                <w:lang w:val="lt-LT" w:eastAsia="lt-LT"/>
              </w:rPr>
              <w:t>medvežė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2835" w:type="dxa"/>
          </w:tcPr>
          <w:p w14:paraId="155C3F38" w14:textId="77777777" w:rsidR="005E5AFE" w:rsidRPr="00CF47EE" w:rsidRDefault="005E5AFE" w:rsidP="00A7094A">
            <w:pPr>
              <w:autoSpaceDN/>
              <w:spacing w:afterAutospacing="0"/>
              <w:ind w:firstLine="0"/>
              <w:jc w:val="both"/>
              <w:textAlignment w:val="auto"/>
              <w:rPr>
                <w:rFonts w:ascii="Arial" w:eastAsia="Aptos" w:hAnsi="Arial" w:cs="Arial"/>
                <w:lang w:val="lt-LT" w:eastAsia="lt-LT"/>
              </w:rPr>
            </w:pPr>
          </w:p>
        </w:tc>
      </w:tr>
      <w:tr w:rsidR="005E5AFE" w:rsidRPr="00CF47EE" w14:paraId="38A74785" w14:textId="77777777" w:rsidTr="005E5AFE">
        <w:trPr>
          <w:jc w:val="center"/>
        </w:trPr>
        <w:tc>
          <w:tcPr>
            <w:tcW w:w="988" w:type="dxa"/>
          </w:tcPr>
          <w:p w14:paraId="78660B76"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7DD2A2C0"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su kiekviena medveže privaloma pateikti šiuos dokumentus ( skaitmeninėje laikmenoje):</w:t>
            </w:r>
          </w:p>
          <w:p w14:paraId="14BAADBE"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eksploatacijos instrukciją;</w:t>
            </w:r>
          </w:p>
          <w:p w14:paraId="58A80D97"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kompiuterio programinės įrangos aprašymą;</w:t>
            </w:r>
          </w:p>
          <w:p w14:paraId="421E4334"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papildomai medvežėje integruotų sistemų aprašymai ir naudojimo instrukcijos (jei jos įrengtos);</w:t>
            </w:r>
          </w:p>
          <w:p w14:paraId="1E050A91"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atsarginių detalių katalogą;</w:t>
            </w:r>
          </w:p>
          <w:p w14:paraId="42732D00"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mechanizmo kompiuterinės sistemos generuojamų medvežės gedimų kodų sąrašą su detaliais gedimų kodų reikšmių aprašymais;</w:t>
            </w:r>
          </w:p>
          <w:p w14:paraId="5792280C"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hidromanipuliatoriaus techninių dokumentų bylą (pasą);</w:t>
            </w:r>
          </w:p>
          <w:p w14:paraId="1D174667"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akredituotosios įstaigos išduotą hidromanipuliatoriaus techninės būklės tikrinimo ataskaitą;</w:t>
            </w:r>
          </w:p>
          <w:p w14:paraId="20F4A26E"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taip pat kitus reikalingus dokumentus, kurie reikalingi tinkamai naudoti ir eksploatuoti įsigytą techniką.</w:t>
            </w:r>
          </w:p>
          <w:p w14:paraId="64081499"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r w:rsidRPr="00CF47EE">
              <w:rPr>
                <w:rFonts w:ascii="Arial" w:eastAsia="Times New Roman" w:hAnsi="Arial" w:cs="Arial"/>
                <w:lang w:val="lt-LT"/>
              </w:rPr>
              <w:t>Dokumentai pateikiami lietuvių kalba arba su tinkamu vertimu į lietuvių kalbą.</w:t>
            </w:r>
          </w:p>
        </w:tc>
        <w:tc>
          <w:tcPr>
            <w:tcW w:w="2835" w:type="dxa"/>
          </w:tcPr>
          <w:p w14:paraId="250B2C17" w14:textId="77777777" w:rsidR="005E5AFE" w:rsidRPr="00CF47EE" w:rsidRDefault="005E5AFE" w:rsidP="00A7094A">
            <w:pPr>
              <w:autoSpaceDN/>
              <w:spacing w:afterAutospacing="0"/>
              <w:ind w:firstLine="0"/>
              <w:jc w:val="both"/>
              <w:textAlignment w:val="auto"/>
              <w:rPr>
                <w:rFonts w:ascii="Arial" w:eastAsia="Times New Roman" w:hAnsi="Arial" w:cs="Arial"/>
                <w:lang w:val="lt-LT"/>
              </w:rPr>
            </w:pPr>
          </w:p>
        </w:tc>
      </w:tr>
      <w:tr w:rsidR="005E5AFE" w:rsidRPr="00CF47EE" w14:paraId="61A22922" w14:textId="77777777" w:rsidTr="005E5AFE">
        <w:trPr>
          <w:jc w:val="center"/>
        </w:trPr>
        <w:tc>
          <w:tcPr>
            <w:tcW w:w="988" w:type="dxa"/>
          </w:tcPr>
          <w:p w14:paraId="046F9901" w14:textId="77777777" w:rsidR="005E5AFE" w:rsidRPr="005E5AFE" w:rsidRDefault="005E5AFE" w:rsidP="005E5AFE">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953" w:type="dxa"/>
            <w:vAlign w:val="center"/>
          </w:tcPr>
          <w:p w14:paraId="484D6D1E" w14:textId="77777777" w:rsidR="005E5AFE" w:rsidRPr="00CF47EE" w:rsidRDefault="005E5AFE" w:rsidP="00A7094A">
            <w:pPr>
              <w:autoSpaceDN/>
              <w:spacing w:afterAutospacing="0"/>
              <w:ind w:firstLine="0"/>
              <w:jc w:val="both"/>
              <w:textAlignment w:val="auto"/>
              <w:rPr>
                <w:rFonts w:ascii="Arial" w:eastAsia="Aptos" w:hAnsi="Arial" w:cs="Arial"/>
                <w:lang w:val="lt-LT"/>
              </w:rPr>
            </w:pPr>
            <w:r w:rsidRPr="00CF47EE">
              <w:rPr>
                <w:rFonts w:ascii="Arial" w:eastAsia="Aptos" w:hAnsi="Arial" w:cs="Arial"/>
                <w:lang w:val="lt-LT"/>
              </w:rPr>
              <w:t>kiekviena medvežė Užsakovo vardu turi būti užregistruota Lietuvos Respublikos teisės aktų nustatyta tvarka ir jai turi būti suteiktas valstybinio numerio ženklas.</w:t>
            </w:r>
          </w:p>
          <w:p w14:paraId="5D5FE2C0" w14:textId="77777777" w:rsidR="005E5AFE" w:rsidRPr="00CF47EE" w:rsidRDefault="005E5AFE" w:rsidP="00A7094A">
            <w:pPr>
              <w:autoSpaceDN/>
              <w:spacing w:afterAutospacing="0"/>
              <w:ind w:firstLine="0"/>
              <w:jc w:val="both"/>
              <w:textAlignment w:val="auto"/>
              <w:rPr>
                <w:rFonts w:ascii="Arial" w:eastAsia="Aptos" w:hAnsi="Arial" w:cs="Arial"/>
                <w:highlight w:val="yellow"/>
                <w:lang w:val="lt-LT"/>
              </w:rPr>
            </w:pPr>
            <w:r w:rsidRPr="00CF47EE">
              <w:rPr>
                <w:rFonts w:ascii="Arial" w:eastAsia="Aptos" w:hAnsi="Arial" w:cs="Arial"/>
                <w:lang w:val="lt-LT"/>
              </w:rPr>
              <w:lastRenderedPageBreak/>
              <w:t>Registravimas PPĮ registre - Tiekėjas ne vėliau nei prekės perdavimo dieną hidromanipuliatorių privalo įregistruoti Užsakovo vardu Potencialiai pavojingų įrenginių valstybės registre (jeigu tai numato Lietuvos Respublikos potencialiai pavojingų įrenginių priežiūros įstatymas), prieš tai atlikęs naujai sumontuoto hidromanipuliatoriaus techninės būklės patikrą. Su preke pateikiama hidromanipuliatoriaus registracijos pažyma ir techninės būklės patikrinimo ataskaita</w:t>
            </w:r>
          </w:p>
        </w:tc>
        <w:tc>
          <w:tcPr>
            <w:tcW w:w="2835" w:type="dxa"/>
          </w:tcPr>
          <w:p w14:paraId="428ACB33" w14:textId="77777777" w:rsidR="005E5AFE" w:rsidRPr="00CF47EE" w:rsidRDefault="005E5AFE" w:rsidP="00A7094A">
            <w:pPr>
              <w:autoSpaceDN/>
              <w:spacing w:afterAutospacing="0"/>
              <w:ind w:firstLine="0"/>
              <w:jc w:val="both"/>
              <w:textAlignment w:val="auto"/>
              <w:rPr>
                <w:rFonts w:ascii="Arial" w:eastAsia="Aptos" w:hAnsi="Arial" w:cs="Arial"/>
                <w:lang w:val="pt-BR"/>
              </w:rPr>
            </w:pPr>
          </w:p>
        </w:tc>
      </w:tr>
      <w:tr w:rsidR="005E5AFE" w:rsidRPr="00CF47EE" w14:paraId="1DA93C4B" w14:textId="77777777" w:rsidTr="005E5AFE">
        <w:trPr>
          <w:jc w:val="center"/>
        </w:trPr>
        <w:tc>
          <w:tcPr>
            <w:tcW w:w="988" w:type="dxa"/>
          </w:tcPr>
          <w:p w14:paraId="2510F3BD" w14:textId="77777777" w:rsidR="005E5AFE" w:rsidRPr="005E5AFE" w:rsidRDefault="005E5AFE" w:rsidP="005E5AFE">
            <w:pPr>
              <w:numPr>
                <w:ilvl w:val="2"/>
                <w:numId w:val="9"/>
              </w:numPr>
              <w:tabs>
                <w:tab w:val="left" w:pos="720"/>
                <w:tab w:val="left" w:pos="6425"/>
              </w:tabs>
              <w:autoSpaceDN/>
              <w:spacing w:afterAutospacing="0"/>
              <w:ind w:left="142" w:right="-11"/>
              <w:contextualSpacing/>
              <w:jc w:val="center"/>
              <w:textAlignment w:val="auto"/>
              <w:outlineLvl w:val="0"/>
              <w:rPr>
                <w:rFonts w:ascii="Arial" w:eastAsia="Calibri" w:hAnsi="Arial" w:cs="Arial"/>
                <w:bCs/>
                <w:lang w:val="lt-LT"/>
              </w:rPr>
            </w:pPr>
          </w:p>
        </w:tc>
        <w:tc>
          <w:tcPr>
            <w:tcW w:w="5953" w:type="dxa"/>
          </w:tcPr>
          <w:p w14:paraId="16637334"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Calibri" w:hAnsi="Arial" w:cs="Arial"/>
                <w:lang w:val="lt-LT"/>
              </w:rPr>
            </w:pPr>
            <w:r w:rsidRPr="00CF47EE">
              <w:rPr>
                <w:rFonts w:ascii="Arial" w:eastAsia="Aptos" w:hAnsi="Arial" w:cs="Arial"/>
                <w:lang w:val="lt-LT"/>
              </w:rPr>
              <w:t xml:space="preserve">medvežė turės būti pristatyta, per 10 mėnesių nuo sutarties įsigaliojimo į </w:t>
            </w:r>
            <w:r w:rsidRPr="00CF47EE">
              <w:rPr>
                <w:rFonts w:ascii="Arial" w:eastAsia="Calibri" w:hAnsi="Arial" w:cs="Arial"/>
                <w:lang w:val="lt-LT"/>
              </w:rPr>
              <w:t>Biržų regioninį padalinį, adresu: J. Basanavičiaus g. 62, 41164 Biržai;</w:t>
            </w:r>
          </w:p>
          <w:p w14:paraId="004747B1"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highlight w:val="yellow"/>
                <w:lang w:val="lt-LT"/>
              </w:rPr>
            </w:pPr>
            <w:r w:rsidRPr="00CF47EE">
              <w:rPr>
                <w:rFonts w:ascii="Arial" w:eastAsia="Calibri" w:hAnsi="Arial" w:cs="Arial"/>
                <w:b/>
                <w:bCs/>
                <w:lang w:val="lt-LT"/>
              </w:rPr>
              <w:t>Pastaba.</w:t>
            </w:r>
            <w:r w:rsidRPr="00CF47EE">
              <w:rPr>
                <w:rFonts w:ascii="Arial" w:eastAsia="Calibri" w:hAnsi="Arial" w:cs="Arial"/>
                <w:lang w:val="lt-LT"/>
              </w:rPr>
              <w:t xml:space="preserve"> Užsakovui ir Tiekėjui raštiškai patvirtinus atskirą susitarimą (elektroniniu paštu),  kiekvienos medvežės pristatymo laiko periodas gali būti ankstinamas.</w:t>
            </w:r>
          </w:p>
        </w:tc>
        <w:tc>
          <w:tcPr>
            <w:tcW w:w="2835" w:type="dxa"/>
          </w:tcPr>
          <w:p w14:paraId="499614D0" w14:textId="77777777" w:rsidR="005E5AFE" w:rsidRPr="00CF47EE" w:rsidRDefault="005E5AFE" w:rsidP="00A7094A">
            <w:pPr>
              <w:tabs>
                <w:tab w:val="center" w:pos="4819"/>
                <w:tab w:val="right" w:pos="9638"/>
              </w:tabs>
              <w:autoSpaceDN/>
              <w:spacing w:afterAutospacing="0"/>
              <w:ind w:firstLine="0"/>
              <w:jc w:val="both"/>
              <w:textAlignment w:val="auto"/>
              <w:rPr>
                <w:rFonts w:ascii="Arial" w:eastAsia="Aptos" w:hAnsi="Arial" w:cs="Arial"/>
                <w:lang w:val="lt-LT"/>
              </w:rPr>
            </w:pPr>
          </w:p>
        </w:tc>
      </w:tr>
    </w:tbl>
    <w:p w14:paraId="007ACB1D" w14:textId="77777777" w:rsidR="005E5AFE" w:rsidRDefault="005E5AFE" w:rsidP="005E5AFE">
      <w:pPr>
        <w:autoSpaceDN/>
        <w:spacing w:afterAutospacing="0" w:line="259" w:lineRule="auto"/>
        <w:ind w:firstLine="0"/>
        <w:jc w:val="center"/>
        <w:textAlignment w:val="auto"/>
        <w:rPr>
          <w:rFonts w:ascii="Arial" w:eastAsia="Arial" w:hAnsi="Arial" w:cs="Arial"/>
          <w:b/>
          <w:color w:val="000000"/>
          <w:lang w:eastAsia="lt-LT"/>
        </w:rPr>
      </w:pPr>
    </w:p>
    <w:p w14:paraId="01CEBE0D" w14:textId="77777777" w:rsidR="005E5AFE" w:rsidRDefault="005E5AFE" w:rsidP="005E5AFE">
      <w:pPr>
        <w:autoSpaceDN/>
        <w:spacing w:afterAutospacing="0" w:line="259" w:lineRule="auto"/>
        <w:ind w:left="1985" w:firstLine="0"/>
        <w:jc w:val="right"/>
        <w:textAlignment w:val="auto"/>
        <w:rPr>
          <w:rFonts w:ascii="Arial" w:hAnsi="Arial" w:cs="Arial"/>
        </w:rPr>
      </w:pPr>
    </w:p>
    <w:p w14:paraId="735DBA22" w14:textId="77777777" w:rsidR="005E5AFE" w:rsidRDefault="005E5AFE" w:rsidP="005E5AFE">
      <w:pPr>
        <w:autoSpaceDN/>
        <w:spacing w:afterAutospacing="0" w:line="259" w:lineRule="auto"/>
        <w:ind w:left="1985" w:firstLine="0"/>
        <w:jc w:val="right"/>
        <w:textAlignment w:val="auto"/>
        <w:rPr>
          <w:rFonts w:ascii="Arial" w:hAnsi="Arial" w:cs="Arial"/>
        </w:rPr>
      </w:pPr>
    </w:p>
    <w:sectPr w:rsidR="005E5AFE" w:rsidSect="005E5AFE">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8158" w14:textId="77777777" w:rsidR="00ED3DD7" w:rsidRDefault="00ED3DD7" w:rsidP="005E5AFE">
      <w:r>
        <w:separator/>
      </w:r>
    </w:p>
  </w:endnote>
  <w:endnote w:type="continuationSeparator" w:id="0">
    <w:p w14:paraId="6BAF4D13" w14:textId="77777777" w:rsidR="00ED3DD7" w:rsidRDefault="00ED3DD7" w:rsidP="005E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CA99" w14:textId="77777777" w:rsidR="00ED3DD7" w:rsidRDefault="00ED3DD7" w:rsidP="005E5AFE">
      <w:r>
        <w:separator/>
      </w:r>
    </w:p>
  </w:footnote>
  <w:footnote w:type="continuationSeparator" w:id="0">
    <w:p w14:paraId="4C1E804A" w14:textId="77777777" w:rsidR="00ED3DD7" w:rsidRDefault="00ED3DD7" w:rsidP="005E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3DC4" w14:textId="498CD311" w:rsidR="005E5AFE" w:rsidRPr="005E5AFE" w:rsidRDefault="005E5AFE" w:rsidP="005E5AFE">
    <w:pPr>
      <w:pStyle w:val="Antrats"/>
      <w:jc w:val="right"/>
      <w:rPr>
        <w:rFonts w:ascii="Arial" w:hAnsi="Arial" w:cs="Arial"/>
        <w:sz w:val="20"/>
        <w:szCs w:val="20"/>
      </w:rPr>
    </w:pPr>
    <w:r w:rsidRPr="005E5AFE">
      <w:rPr>
        <w:rFonts w:ascii="Arial" w:hAnsi="Arial" w:cs="Arial"/>
        <w:sz w:val="20"/>
        <w:szCs w:val="20"/>
      </w:rPr>
      <w:t>Kvietimo</w:t>
    </w:r>
  </w:p>
  <w:p w14:paraId="5B5ED86E" w14:textId="798A3BBE" w:rsidR="005E5AFE" w:rsidRPr="005E5AFE" w:rsidRDefault="005E5AFE" w:rsidP="005E5AFE">
    <w:pPr>
      <w:pStyle w:val="Antrats"/>
      <w:jc w:val="right"/>
      <w:rPr>
        <w:rFonts w:ascii="Arial" w:hAnsi="Arial" w:cs="Arial"/>
        <w:sz w:val="20"/>
        <w:szCs w:val="20"/>
      </w:rPr>
    </w:pPr>
    <w:r w:rsidRPr="005E5AFE">
      <w:rPr>
        <w:rFonts w:ascii="Arial" w:hAnsi="Arial" w:cs="Arial"/>
        <w:sz w:val="20"/>
        <w:szCs w:val="20"/>
      </w:rPr>
      <w:t>2 priedas „Vidutinės medvežės ir jos techninio aptarnavimo bei remonto paslaugų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E146F"/>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831846"/>
    <w:multiLevelType w:val="hybridMultilevel"/>
    <w:tmpl w:val="BFF8053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7F3A74"/>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EB40B7"/>
    <w:multiLevelType w:val="hybridMultilevel"/>
    <w:tmpl w:val="B98E0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668839D7"/>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1A50CE"/>
    <w:multiLevelType w:val="multilevel"/>
    <w:tmpl w:val="6F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161B02"/>
    <w:multiLevelType w:val="multilevel"/>
    <w:tmpl w:val="BDB2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063775">
    <w:abstractNumId w:val="4"/>
  </w:num>
  <w:num w:numId="2" w16cid:durableId="1188057746">
    <w:abstractNumId w:val="6"/>
  </w:num>
  <w:num w:numId="3" w16cid:durableId="2103721326">
    <w:abstractNumId w:val="3"/>
  </w:num>
  <w:num w:numId="4" w16cid:durableId="734619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32994">
    <w:abstractNumId w:val="9"/>
  </w:num>
  <w:num w:numId="6" w16cid:durableId="1156338029">
    <w:abstractNumId w:val="8"/>
  </w:num>
  <w:num w:numId="7" w16cid:durableId="773208822">
    <w:abstractNumId w:val="7"/>
  </w:num>
  <w:num w:numId="8" w16cid:durableId="223569120">
    <w:abstractNumId w:val="0"/>
  </w:num>
  <w:num w:numId="9" w16cid:durableId="991369205">
    <w:abstractNumId w:val="2"/>
  </w:num>
  <w:num w:numId="10" w16cid:durableId="145980369">
    <w:abstractNumId w:val="5"/>
  </w:num>
  <w:num w:numId="11" w16cid:durableId="172229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AFE"/>
    <w:rsid w:val="001E220B"/>
    <w:rsid w:val="001F2160"/>
    <w:rsid w:val="0022033E"/>
    <w:rsid w:val="00355DCF"/>
    <w:rsid w:val="004B6347"/>
    <w:rsid w:val="005E5AFE"/>
    <w:rsid w:val="00ED3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EF33DE"/>
  <w15:chartTrackingRefBased/>
  <w15:docId w15:val="{60791C97-42FD-4111-92E6-3A83F160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AFE"/>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E5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E5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E5A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E5A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E5A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E5AF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5AF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5AF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5AF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5A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E5A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E5A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E5A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E5A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E5A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5A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5A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5AFE"/>
    <w:rPr>
      <w:rFonts w:eastAsiaTheme="majorEastAsia" w:cstheme="majorBidi"/>
      <w:color w:val="272727" w:themeColor="text1" w:themeTint="D8"/>
    </w:rPr>
  </w:style>
  <w:style w:type="paragraph" w:styleId="Pavadinimas">
    <w:name w:val="Title"/>
    <w:basedOn w:val="prastasis"/>
    <w:next w:val="prastasis"/>
    <w:link w:val="PavadinimasDiagrama"/>
    <w:qFormat/>
    <w:rsid w:val="005E5AF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5E5A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5AFE"/>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5A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5A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5AF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5E5AFE"/>
    <w:pPr>
      <w:ind w:left="720"/>
      <w:contextualSpacing/>
    </w:pPr>
  </w:style>
  <w:style w:type="character" w:styleId="Rykuspabraukimas">
    <w:name w:val="Intense Emphasis"/>
    <w:basedOn w:val="Numatytasispastraiposriftas"/>
    <w:uiPriority w:val="21"/>
    <w:qFormat/>
    <w:rsid w:val="005E5AFE"/>
    <w:rPr>
      <w:i/>
      <w:iCs/>
      <w:color w:val="0F4761" w:themeColor="accent1" w:themeShade="BF"/>
    </w:rPr>
  </w:style>
  <w:style w:type="paragraph" w:styleId="Iskirtacitata">
    <w:name w:val="Intense Quote"/>
    <w:basedOn w:val="prastasis"/>
    <w:next w:val="prastasis"/>
    <w:link w:val="IskirtacitataDiagrama"/>
    <w:uiPriority w:val="30"/>
    <w:qFormat/>
    <w:rsid w:val="005E5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E5AFE"/>
    <w:rPr>
      <w:i/>
      <w:iCs/>
      <w:color w:val="0F4761" w:themeColor="accent1" w:themeShade="BF"/>
    </w:rPr>
  </w:style>
  <w:style w:type="character" w:styleId="Rykinuoroda">
    <w:name w:val="Intense Reference"/>
    <w:basedOn w:val="Numatytasispastraiposriftas"/>
    <w:uiPriority w:val="32"/>
    <w:qFormat/>
    <w:rsid w:val="005E5AFE"/>
    <w:rPr>
      <w:b/>
      <w:bCs/>
      <w:smallCaps/>
      <w:color w:val="0F4761" w:themeColor="accent1" w:themeShade="BF"/>
      <w:spacing w:val="5"/>
    </w:rPr>
  </w:style>
  <w:style w:type="table" w:styleId="Lentelstinklelis">
    <w:name w:val="Table Grid"/>
    <w:basedOn w:val="prastojilentel"/>
    <w:uiPriority w:val="39"/>
    <w:rsid w:val="005E5AFE"/>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E5AFE"/>
  </w:style>
  <w:style w:type="character" w:styleId="Hipersaitas">
    <w:name w:val="Hyperlink"/>
    <w:basedOn w:val="Numatytasispastraiposriftas"/>
    <w:uiPriority w:val="99"/>
    <w:unhideWhenUsed/>
    <w:rsid w:val="005E5AFE"/>
    <w:rPr>
      <w:color w:val="467886" w:themeColor="hyperlink"/>
      <w:u w:val="single"/>
    </w:rPr>
  </w:style>
  <w:style w:type="character" w:styleId="Neapdorotaspaminjimas">
    <w:name w:val="Unresolved Mention"/>
    <w:basedOn w:val="Numatytasispastraiposriftas"/>
    <w:uiPriority w:val="99"/>
    <w:semiHidden/>
    <w:unhideWhenUsed/>
    <w:rsid w:val="005E5AFE"/>
    <w:rPr>
      <w:color w:val="605E5C"/>
      <w:shd w:val="clear" w:color="auto" w:fill="E1DFDD"/>
    </w:rPr>
  </w:style>
  <w:style w:type="character" w:customStyle="1" w:styleId="Bodytext2">
    <w:name w:val="Body text (2)_"/>
    <w:link w:val="Bodytext20"/>
    <w:rsid w:val="005E5AFE"/>
    <w:rPr>
      <w:i/>
      <w:iCs/>
      <w:sz w:val="23"/>
      <w:szCs w:val="23"/>
      <w:shd w:val="clear" w:color="auto" w:fill="FFFFFF"/>
    </w:rPr>
  </w:style>
  <w:style w:type="paragraph" w:customStyle="1" w:styleId="Bodytext20">
    <w:name w:val="Body text (2)"/>
    <w:basedOn w:val="prastasis"/>
    <w:link w:val="Bodytext2"/>
    <w:rsid w:val="005E5AFE"/>
    <w:pPr>
      <w:shd w:val="clear" w:color="auto" w:fill="FFFFFF"/>
      <w:autoSpaceDN/>
      <w:spacing w:afterAutospacing="0" w:line="269" w:lineRule="exact"/>
      <w:ind w:hanging="400"/>
      <w:textAlignment w:val="auto"/>
    </w:pPr>
    <w:rPr>
      <w:i/>
      <w:iCs/>
      <w:kern w:val="2"/>
      <w:sz w:val="23"/>
      <w:szCs w:val="23"/>
      <w14:ligatures w14:val="standardContextual"/>
    </w:rPr>
  </w:style>
  <w:style w:type="character" w:customStyle="1" w:styleId="Bodytext2NotItalic1">
    <w:name w:val="Body text (2) + Not Italic1"/>
    <w:rsid w:val="005E5AFE"/>
    <w:rPr>
      <w:rFonts w:ascii="Times New Roman" w:hAnsi="Times New Roman" w:cs="Times New Roman"/>
      <w:i/>
      <w:iCs/>
      <w:sz w:val="23"/>
      <w:szCs w:val="23"/>
      <w:shd w:val="clear" w:color="auto" w:fill="FFFFFF"/>
    </w:rPr>
  </w:style>
  <w:style w:type="character" w:customStyle="1" w:styleId="Bodytext">
    <w:name w:val="Body text_"/>
    <w:link w:val="Bodytext1"/>
    <w:rsid w:val="005E5AFE"/>
    <w:rPr>
      <w:sz w:val="23"/>
      <w:szCs w:val="23"/>
      <w:shd w:val="clear" w:color="auto" w:fill="FFFFFF"/>
    </w:rPr>
  </w:style>
  <w:style w:type="paragraph" w:customStyle="1" w:styleId="Bodytext1">
    <w:name w:val="Body text1"/>
    <w:basedOn w:val="prastasis"/>
    <w:link w:val="Bodytext"/>
    <w:rsid w:val="005E5AFE"/>
    <w:pPr>
      <w:shd w:val="clear" w:color="auto" w:fill="FFFFFF"/>
      <w:autoSpaceDN/>
      <w:spacing w:before="240" w:after="240" w:afterAutospacing="0" w:line="274" w:lineRule="exact"/>
      <w:ind w:hanging="1060"/>
      <w:textAlignment w:val="auto"/>
    </w:pPr>
    <w:rPr>
      <w:kern w:val="2"/>
      <w:sz w:val="23"/>
      <w:szCs w:val="23"/>
      <w14:ligatures w14:val="standardContextual"/>
    </w:rPr>
  </w:style>
  <w:style w:type="paragraph" w:styleId="Pataisymai">
    <w:name w:val="Revision"/>
    <w:hidden/>
    <w:uiPriority w:val="99"/>
    <w:semiHidden/>
    <w:rsid w:val="005E5AFE"/>
    <w:pPr>
      <w:spacing w:after="0" w:line="240" w:lineRule="auto"/>
    </w:pPr>
    <w:rPr>
      <w:rFonts w:ascii="Times New Roman" w:eastAsia="Times New Roman" w:hAnsi="Times New Roman" w:cs="Times New Roman"/>
      <w:kern w:val="0"/>
      <w:sz w:val="22"/>
      <w:szCs w:val="20"/>
      <w14:ligatures w14:val="none"/>
    </w:rPr>
  </w:style>
  <w:style w:type="character" w:styleId="Perirtashipersaitas">
    <w:name w:val="FollowedHyperlink"/>
    <w:basedOn w:val="Numatytasispastraiposriftas"/>
    <w:uiPriority w:val="99"/>
    <w:semiHidden/>
    <w:unhideWhenUsed/>
    <w:rsid w:val="005E5AFE"/>
    <w:rPr>
      <w:color w:val="96607D" w:themeColor="followedHyperlink"/>
      <w:u w:val="single"/>
    </w:rPr>
  </w:style>
  <w:style w:type="table" w:customStyle="1" w:styleId="Lentelstinklelis1">
    <w:name w:val="Lentelės tinklelis1"/>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E5AFE"/>
    <w:rPr>
      <w:rFonts w:ascii="Segoe UI" w:hAnsi="Segoe UI" w:cs="Segoe UI" w:hint="default"/>
      <w:sz w:val="18"/>
      <w:szCs w:val="18"/>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5E5AFE"/>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rsid w:val="005E5AFE"/>
    <w:rPr>
      <w:kern w:val="0"/>
      <w:sz w:val="22"/>
      <w:szCs w:val="22"/>
      <w14:ligatures w14:val="none"/>
    </w:rPr>
  </w:style>
  <w:style w:type="table" w:customStyle="1" w:styleId="Lentelstinklelis5">
    <w:name w:val="Lentelės tinklelis5"/>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AFE"/>
  </w:style>
  <w:style w:type="paragraph" w:styleId="Betarp">
    <w:name w:val="No Spacing"/>
    <w:link w:val="BetarpDiagrama"/>
    <w:uiPriority w:val="1"/>
    <w:qFormat/>
    <w:rsid w:val="005E5AFE"/>
    <w:pPr>
      <w:suppressAutoHyphens/>
      <w:autoSpaceDN w:val="0"/>
      <w:spacing w:after="0" w:line="240" w:lineRule="auto"/>
      <w:textAlignment w:val="baseline"/>
    </w:pPr>
    <w:rPr>
      <w:rFonts w:ascii="Calibri" w:eastAsia="Calibri" w:hAnsi="Calibri" w:cs="Arial"/>
      <w:kern w:val="0"/>
      <w:sz w:val="22"/>
      <w:szCs w:val="22"/>
      <w:lang w:val="en-GB"/>
      <w14:ligatures w14:val="none"/>
    </w:rPr>
  </w:style>
  <w:style w:type="character" w:customStyle="1" w:styleId="BetarpDiagrama">
    <w:name w:val="Be tarpų Diagrama"/>
    <w:link w:val="Betarp"/>
    <w:uiPriority w:val="1"/>
    <w:rsid w:val="005E5AFE"/>
    <w:rPr>
      <w:rFonts w:ascii="Calibri" w:eastAsia="Calibri" w:hAnsi="Calibri" w:cs="Arial"/>
      <w:kern w:val="0"/>
      <w:sz w:val="22"/>
      <w:szCs w:val="22"/>
      <w:lang w:val="en-GB"/>
      <w14:ligatures w14:val="none"/>
    </w:rPr>
  </w:style>
  <w:style w:type="table" w:customStyle="1" w:styleId="Lentelstinklelis21">
    <w:name w:val="Lentelės tinklelis21"/>
    <w:basedOn w:val="prastojilentel"/>
    <w:next w:val="Lentelstinklelis"/>
    <w:uiPriority w:val="39"/>
    <w:rsid w:val="005E5AF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uiPriority w:val="39"/>
    <w:rsid w:val="005E5AFE"/>
    <w:pPr>
      <w:suppressAutoHyphens/>
      <w:spacing w:after="0" w:line="240" w:lineRule="auto"/>
    </w:pPr>
    <w:rPr>
      <w:kern w:val="0"/>
      <w:sz w:val="20"/>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E5AFE"/>
    <w:pPr>
      <w:tabs>
        <w:tab w:val="center" w:pos="4819"/>
        <w:tab w:val="right" w:pos="9638"/>
      </w:tabs>
    </w:pPr>
  </w:style>
  <w:style w:type="character" w:customStyle="1" w:styleId="PoratDiagrama">
    <w:name w:val="Poraštė Diagrama"/>
    <w:basedOn w:val="Numatytasispastraiposriftas"/>
    <w:link w:val="Porat"/>
    <w:uiPriority w:val="99"/>
    <w:rsid w:val="005E5AFE"/>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10588</Words>
  <Characters>6036</Characters>
  <Application>Microsoft Office Word</Application>
  <DocSecurity>0</DocSecurity>
  <Lines>50</Lines>
  <Paragraphs>33</Paragraphs>
  <ScaleCrop>false</ScaleCrop>
  <Company/>
  <LinksUpToDate>false</LinksUpToDate>
  <CharactersWithSpaces>16591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2</cp:revision>
  <dcterms:created xsi:type="dcterms:W3CDTF">2025-11-18T11:45:00Z</dcterms:created>
  <dcterms:modified xsi:type="dcterms:W3CDTF">2025-11-18T11:52:00Z</dcterms:modified>
</cp:coreProperties>
</file>